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468"/>
          <w:tab w:val="left" w:pos="2088"/>
        </w:tabs>
        <w:spacing w:before="0" w:beforeAutospacing="0" w:after="0" w:afterAutospacing="0" w:line="600" w:lineRule="exact"/>
        <w:ind w:right="302"/>
        <w:jc w:val="center"/>
        <w:rPr>
          <w:rFonts w:ascii="黑体" w:hAnsi="黑体" w:eastAsia="黑体" w:cs="仿宋_GB2312"/>
          <w:b/>
          <w:bCs/>
          <w:sz w:val="44"/>
          <w:szCs w:val="44"/>
        </w:rPr>
      </w:pPr>
      <w:r>
        <w:rPr>
          <w:rFonts w:hint="eastAsia" w:ascii="黑体" w:hAnsi="黑体" w:eastAsia="黑体" w:cs="仿宋_GB2312"/>
          <w:b/>
          <w:bCs/>
          <w:sz w:val="44"/>
          <w:szCs w:val="44"/>
        </w:rPr>
        <w:t>福建省市场监督管理局</w:t>
      </w:r>
    </w:p>
    <w:p>
      <w:pPr>
        <w:pStyle w:val="5"/>
        <w:tabs>
          <w:tab w:val="left" w:pos="468"/>
          <w:tab w:val="left" w:pos="2088"/>
        </w:tabs>
        <w:spacing w:before="0" w:beforeAutospacing="0" w:after="0" w:afterAutospacing="0" w:line="600" w:lineRule="exact"/>
        <w:ind w:right="302"/>
        <w:jc w:val="center"/>
        <w:rPr>
          <w:rFonts w:ascii="黑体" w:hAnsi="黑体" w:eastAsia="黑体" w:cs="仿宋_GB2312"/>
          <w:b/>
          <w:bCs/>
          <w:sz w:val="44"/>
          <w:szCs w:val="44"/>
        </w:rPr>
      </w:pPr>
      <w:r>
        <w:rPr>
          <w:rFonts w:hint="eastAsia" w:ascii="黑体" w:hAnsi="黑体" w:eastAsia="黑体" w:cs="仿宋_GB2312"/>
          <w:b/>
          <w:bCs/>
          <w:sz w:val="44"/>
          <w:szCs w:val="44"/>
        </w:rPr>
        <w:t>工业产品-食品接触用塑料制品质量省级监督抽查结果公告</w:t>
      </w:r>
    </w:p>
    <w:p>
      <w:pPr>
        <w:pStyle w:val="5"/>
        <w:tabs>
          <w:tab w:val="left" w:pos="468"/>
          <w:tab w:val="left" w:pos="2088"/>
        </w:tabs>
        <w:spacing w:before="0" w:beforeAutospacing="0" w:after="0" w:afterAutospacing="0" w:line="600" w:lineRule="exact"/>
        <w:ind w:right="302"/>
        <w:jc w:val="center"/>
        <w:rPr>
          <w:rFonts w:ascii="黑体" w:hAnsi="黑体" w:eastAsia="黑体" w:cs="仿宋_GB2312"/>
          <w:b/>
          <w:bCs/>
          <w:sz w:val="32"/>
          <w:szCs w:val="32"/>
        </w:rPr>
      </w:pPr>
      <w:r>
        <w:rPr>
          <w:rFonts w:hint="eastAsia" w:ascii="黑体" w:hAnsi="黑体" w:eastAsia="黑体" w:cs="仿宋_GB2312"/>
          <w:b/>
          <w:bCs/>
          <w:sz w:val="32"/>
          <w:szCs w:val="32"/>
        </w:rPr>
        <w:t>（2023年第100期）</w:t>
      </w:r>
    </w:p>
    <w:p>
      <w:pPr>
        <w:pStyle w:val="5"/>
        <w:tabs>
          <w:tab w:val="left" w:pos="468"/>
          <w:tab w:val="left" w:pos="2088"/>
        </w:tabs>
        <w:spacing w:before="0" w:beforeAutospacing="0" w:after="0" w:afterAutospacing="0" w:line="360" w:lineRule="auto"/>
        <w:ind w:right="-22" w:firstLine="564" w:firstLineChars="200"/>
        <w:jc w:val="both"/>
        <w:rPr>
          <w:rFonts w:ascii="楷体" w:hAnsi="楷体" w:eastAsia="楷体"/>
          <w:kern w:val="2"/>
          <w:sz w:val="30"/>
          <w:szCs w:val="30"/>
        </w:rPr>
      </w:pPr>
      <w:r>
        <w:rPr>
          <w:rFonts w:hint="eastAsia" w:ascii="楷体" w:hAnsi="楷体" w:eastAsia="楷体"/>
          <w:color w:val="000000"/>
          <w:kern w:val="2"/>
          <w:sz w:val="30"/>
          <w:szCs w:val="30"/>
        </w:rPr>
        <w:t>近期，依据《中华人民共和国产品质量法》和相关产品标准及抽查细则明确项目，</w:t>
      </w:r>
      <w:r>
        <w:rPr>
          <w:rFonts w:hint="eastAsia" w:ascii="楷体" w:hAnsi="楷体" w:eastAsia="楷体"/>
          <w:kern w:val="2"/>
          <w:sz w:val="30"/>
          <w:szCs w:val="30"/>
        </w:rPr>
        <w:t>福建省市场监督管理局组织对生产企业食品接触用塑料制品产品质量开展省级监督抽查。本次共抽查</w:t>
      </w:r>
      <w:r>
        <w:rPr>
          <w:rFonts w:ascii="楷体" w:hAnsi="楷体" w:eastAsia="楷体"/>
          <w:kern w:val="2"/>
          <w:sz w:val="30"/>
          <w:szCs w:val="30"/>
        </w:rPr>
        <w:t>4</w:t>
      </w:r>
      <w:r>
        <w:rPr>
          <w:rFonts w:hint="eastAsia" w:ascii="楷体" w:hAnsi="楷体" w:eastAsia="楷体"/>
          <w:kern w:val="2"/>
          <w:sz w:val="30"/>
          <w:szCs w:val="30"/>
        </w:rPr>
        <w:t>15家企业492批次产品，其中8批次不合格，不合格发现率为1</w:t>
      </w:r>
      <w:r>
        <w:rPr>
          <w:rFonts w:ascii="楷体" w:hAnsi="楷体" w:eastAsia="楷体"/>
          <w:kern w:val="2"/>
          <w:sz w:val="30"/>
          <w:szCs w:val="30"/>
        </w:rPr>
        <w:t>.</w:t>
      </w:r>
      <w:r>
        <w:rPr>
          <w:rFonts w:hint="eastAsia" w:ascii="楷体" w:hAnsi="楷体" w:eastAsia="楷体"/>
          <w:kern w:val="2"/>
          <w:sz w:val="30"/>
          <w:szCs w:val="30"/>
        </w:rPr>
        <w:t xml:space="preserve">6%。 </w:t>
      </w:r>
    </w:p>
    <w:p>
      <w:pPr>
        <w:ind w:firstLine="564" w:firstLineChars="200"/>
        <w:rPr>
          <w:rFonts w:ascii="楷体" w:hAnsi="楷体" w:eastAsia="楷体"/>
          <w:sz w:val="30"/>
          <w:szCs w:val="30"/>
        </w:rPr>
      </w:pPr>
      <w:r>
        <w:rPr>
          <w:rFonts w:hint="eastAsia" w:ascii="楷体" w:hAnsi="楷体" w:eastAsia="楷体"/>
          <w:sz w:val="30"/>
          <w:szCs w:val="30"/>
        </w:rPr>
        <w:t>省市场监管局已责成市市场监管局对本次抽查不合格产品及其生产企业依法予以处理。</w:t>
      </w:r>
    </w:p>
    <w:p>
      <w:pPr>
        <w:ind w:firstLine="564" w:firstLineChars="200"/>
        <w:jc w:val="left"/>
        <w:rPr>
          <w:rFonts w:ascii="楷体" w:hAnsi="楷体" w:eastAsia="楷体" w:cs="宋体"/>
          <w:b/>
          <w:bCs/>
          <w:sz w:val="28"/>
          <w:szCs w:val="28"/>
        </w:rPr>
      </w:pPr>
      <w:r>
        <w:rPr>
          <w:rFonts w:hint="eastAsia" w:ascii="楷体" w:hAnsi="楷体" w:eastAsia="楷体"/>
          <w:sz w:val="30"/>
          <w:szCs w:val="30"/>
        </w:rPr>
        <w:t>根据《产品质量监督抽查管理暂行办法》（国家市场监督管理总局第18号令）规定，现将抽查结果予以公告。</w:t>
      </w:r>
    </w:p>
    <w:p>
      <w:pPr>
        <w:spacing w:line="560" w:lineRule="exact"/>
        <w:jc w:val="center"/>
        <w:rPr>
          <w:rFonts w:ascii="楷体_GB2312" w:hAnsi="楷体_GB2312" w:eastAsia="楷体_GB2312"/>
          <w:b/>
          <w:sz w:val="28"/>
          <w:szCs w:val="28"/>
        </w:rPr>
      </w:pPr>
      <w:r>
        <w:rPr>
          <w:rFonts w:hint="eastAsia" w:ascii="楷体_GB2312" w:hAnsi="楷体_GB2312" w:eastAsia="楷体_GB2312"/>
          <w:b/>
          <w:sz w:val="28"/>
          <w:szCs w:val="28"/>
        </w:rPr>
        <w:t>表1 福建省食品接触用塑料制品产品质量省级监督抽查结果（合格）</w:t>
      </w:r>
    </w:p>
    <w:tbl>
      <w:tblPr>
        <w:tblStyle w:val="6"/>
        <w:tblW w:w="10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2612"/>
        <w:gridCol w:w="2594"/>
        <w:gridCol w:w="851"/>
        <w:gridCol w:w="1151"/>
        <w:gridCol w:w="454"/>
        <w:gridCol w:w="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2162" w:type="dxa"/>
            <w:shd w:val="clear" w:color="auto" w:fill="auto"/>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企业名称</w:t>
            </w:r>
          </w:p>
        </w:tc>
        <w:tc>
          <w:tcPr>
            <w:tcW w:w="2612" w:type="dxa"/>
            <w:shd w:val="clear" w:color="auto" w:fill="auto"/>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产品名称</w:t>
            </w:r>
          </w:p>
        </w:tc>
        <w:tc>
          <w:tcPr>
            <w:tcW w:w="2156" w:type="dxa"/>
            <w:shd w:val="clear" w:color="auto" w:fill="auto"/>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规格型号</w:t>
            </w:r>
          </w:p>
        </w:tc>
        <w:tc>
          <w:tcPr>
            <w:tcW w:w="851" w:type="dxa"/>
            <w:shd w:val="clear" w:color="auto" w:fill="auto"/>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商标</w:t>
            </w:r>
          </w:p>
        </w:tc>
        <w:tc>
          <w:tcPr>
            <w:tcW w:w="1151" w:type="dxa"/>
            <w:shd w:val="clear" w:color="auto" w:fill="auto"/>
            <w:noWrap/>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生产日期/批号</w:t>
            </w:r>
          </w:p>
        </w:tc>
        <w:tc>
          <w:tcPr>
            <w:tcW w:w="664" w:type="dxa"/>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抽查结果</w:t>
            </w:r>
          </w:p>
        </w:tc>
        <w:tc>
          <w:tcPr>
            <w:tcW w:w="674" w:type="dxa"/>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承检机构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kern w:val="0"/>
                <w:sz w:val="22"/>
                <w:szCs w:val="22"/>
              </w:rPr>
            </w:pPr>
            <w:r>
              <w:rPr>
                <w:rFonts w:hint="eastAsia"/>
                <w:sz w:val="22"/>
                <w:szCs w:val="22"/>
              </w:rPr>
              <w:t>泉州闽乔塑胶有限公司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塑料菜板(PE)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φ390×14mm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福建省产品质量检验研究院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泉州闽乔塑胶有限公司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保鲜盒（PP）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715mL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2021-11-18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泉州和达塑胶有限公司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塑料菜板(PE)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375×260×7mm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2021-12-17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泉州市捷达彩色包装有限公司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食品包装用复合袋(BOPP/AL/CPP)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mm:135×(55+25)×0.100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泉州市华山彩色印刷有限公司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mm:275×(135+57)×0.052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2021-9-23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泉州市博恩包装印刷有限公司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mm:315×400×0.100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南安市丰州思康塑料加工厂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吸管（PP)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南安市新达包装彩印有限公司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食品包装用复合袋(BOPA/VMPET/PE)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mm:315×200×0.080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福建天聚食品有限公司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330mL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泉州市坤鸿顺塑胶制品有限公司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PET塑料瓶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650mL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南安市诚兴软包装彩印有限公司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mm:230×170×0.100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福建省南安市宝华软包装彩印有限公司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食品包装用复合袋（BOPP/VMPET/PE）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mm:110×(52+17)×0.057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南安市金发彩印有限责任公司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食品包装用复合膜(KPET/CPP)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mm:190×0.050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2021-12-10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南安市华悦塑料彩印有限公司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食品包装用商品零售包装袋(PE)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mm:200×250×0.030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南安市俊红纸塑包装有限公司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食品包装用商品零售包装袋(PP)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mm:220×270×0.019</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南安市省新华兴塑料厂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PE食品保鲜膜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30cm×20m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2021-10-12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南安市省新华兴塑料厂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一次性手套（PE）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50个/包</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2021-5-8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泉州闽新包装有限公司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食品包装用复合袋(BOPP/VMPET/PE)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mm:210×(80+40)×0.060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泉州市三新塑业有限公司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食品包装用商品零售包装袋(PE)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mm:220×370×0.030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福建省南安市德融塑胶有限公司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流延聚丙烯（CPP）薄膜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mm:370×0.070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南安市源鑫纸塑彩印有限公司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mm:110×(58+12)×0.055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福建省安溪圣麒龙包装有限公司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食品包装用复合袋(BOPP/VMPET/PE)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mm:118×(55+20)×0.055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泉州瑞麦食品有限公司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食品包装用聚乙烯管状瓶（PE）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石狮市炎英塑胶制品有限公司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流延聚丙烯（CPP）薄膜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mm:815×0.020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福建省炎英包装科技有限公司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流延聚丙烯（CPP）薄膜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mm:1015×0.020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石狮市明达包装装璜有限公司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食品包装用复合袋(PET/VMPET/CPP)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mm:170×260×0.080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2021-10-19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泉州市汇翔包装新材料有限公司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食品包装用PET片材</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mm:510×0.55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2021-9-19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泉州柏骏胶印有限公司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食品包装用复合袋(BOPP/AL/PE)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mm:125×(58+20)×0.080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晋江市泉信塑料制品有限公司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塑料棒（PP)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0.6g/个</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晋江市华佳工艺塑料制品有限公司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塑料汤匙（PS)</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厦门闽兴包装科技有限公司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塑料餐盒（PP)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厦门盛宏祺印刷有限公司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食品包装用聚乙烯吹塑薄膜（PE）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mm:260×0.080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厦门市燕杰工贸有限公司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mm:220×310×0.060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厦门翔睿包装制品有限公司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塑料汤匙（PP)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厦门市汇盈印刷包装有限公司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食品包装用复合袋(PET/VMPET/PE)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mm:200×280×0.080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厦门心合塑胶制品有限公司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食品包装用商品零售包装袋(PE)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mm:770×(390+120)×0.038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厦门彩臣包装印刷有限公司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mm:220×280×0.070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福建省尤溪山源天然山泉水厂（普通合伙）</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390mL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三明冠辉包装有限公司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食品包装用复合袋（BOPA0.015/LDPE0.055）</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mm：145×110×0.070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永安市嘉泰包装材料有限公司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固体食品包装用纸基复合材料（纸/LDPE/Al/LDPE/LDPE)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110g×977mm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清流县天芳悦潭制水有限公司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335mL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武平县石径岭山泉水厂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福建鑫晟包装有限公司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塑料编织袋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mm:450×695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龙岩市顺兴包装制品有限公司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mm：320×260×0.07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福建龙岩龙嶂山实业开发有限公司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520mL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龙岩市标锐塑料制品有限公司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780mL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龙岩市标锐塑料制品有限公司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塑料瓶盖（PP）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内径：95mm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龙岩市永定区兴星塑料制品厂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330mL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龙岩市永定区兴星塑料制品厂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塑料防盗瓶盖(PP)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口径：30mm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福建永诚利矿泉水有限公司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龙岩印象雨林矿泉水有限公司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福建龙岩梅花山矿泉水有限公司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560mL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南靖县雨林山泉饮料有限公司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400mL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漳州合益塑料有限公司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漳州合益塑料有限公司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塑料瓶盖（PP）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福建壹工软包装科技有限公司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流延聚丙烯（CPP）薄膜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mm:490×0.055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龙海市兰升彩印有限公司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食品包装用复合袋（PET/LDPE）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mm：350×230×0.07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龙海市丹艺塑料包装有限公司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mm:330×310×0.068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漳州华顺彩印包装有限公司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mm:227×0.054</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漳州市圣铭工贸股份有限公司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瓶坯（PET）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20g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漳州市紫山矿泉水有限公司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漳州市宏利嘉塑料制品有限公司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食品用工具塑料保鲜盒底（PS）</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漳州市塑邦塑料制品有限公司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塑料托盒（PET）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漳州市众恒塑料制品有限公司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塑料托盘（PP）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龙海市红鑫塑料包装有限公司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mm:195×（225+45）×0.088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龙海市晖烨塑料制品有限公司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塑料托盘（PET）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龙海市正豪塑料制品有限公司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塑料托盘（PS）</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龙海市河兴塑料包装有限公司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食品包装用复合袋（BOPA0.015/LDPE0.050）</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mm：205×195×0.065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龙海市日盛塑料包装有限公司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食品包装用复合袋（BOPA0.015/LDPE0.053）</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mm：350×300×0.070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龙海市日盛塑料包装有限公司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mm：400×280×0.080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龙海市盛鑫彩印厂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mm:360×255×0.065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漳州建达塑料包装有限公司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塑料托盘（PP）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漳州市闽乐彩印有限公司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食品包装用复合袋（PET/CPP）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mm:310×240×0.053</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漳州盛达包装制品有限公司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mm:280×200×0.080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漳州市新茂彩印包装有限公司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食品包装用复合袋（BOPA0.015/LDPE0.060）</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mm：260×160×0.075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漳州市优信塑料制品有限公司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mm：300×200×0.030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漳州市优信塑料制品有限公司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食品包装用复合袋（PET/CPP）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mm:205×(120+40)×0.052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福建康之味食品工业有限公司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PET碳酸饮料瓶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503mL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漳州市东昌塑包有限公司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食品包装用复合袋（PET/LDPE）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mm:168×107×0.080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福建恒源包装材料有限公司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流延聚丙烯（CPP）薄膜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mm：705×0.035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福建恒源包装材料有限公司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mm:23.8×0.049</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漳州三通家居用品有限公司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手套（PE）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漳州三通家居用品有限公司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保鲜膜（PE）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2021-5-17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福建省长泰连缘实业有限公司龙凤谷分公司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漳州统实包装有限公司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瓶坯（PET）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21.5g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漳州统实包装有限公司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塑料防盗瓶盖（PE）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厦门三印彩色印刷有限公司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食品包装用复合袋（BOPP/Al/PE）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mm:155×105×0.090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2022-1-13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厦门万泰来包装有限公司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液体食品无菌包装用纸基复合材料</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mm:214×0.350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良维（厦门）吸塑包装股份有限公司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塑料盒（PET）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厦门欣双荣精密模具有限公司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1L/瓶</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厦门市鹭益印刷包装有限公司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聚乙烯吹塑薄膜（PE）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mm：280×0.070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厦门市鹭益印刷包装有限公司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食品包装用复合袋（BOPA0.015/LDPE0.070）</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mm：275×200×0.085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厦门豪盛塑料制品有限公司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塑料盒（PP）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厦门欣荣彩印有限公司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食品包装用复合袋（BOPA0.015/LDPE0.103）</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mm：270×230×0.120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厦门银虹凯工贸有限公司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塑料勺（PP）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印时力（厦门）软包装有限公司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mm：180×140×0.090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厦门耀恒实业有限公司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塑料果冻杯（PP）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厦门金峰源包装工业有限公司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PE夹链自封袋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20只/盒</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厦门大一兴业包装材料有限公司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塑料托盘（PET）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福塑冠（厦门）包装科技有限公司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食品包装用聚乙烯袋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mm：320×220×0.050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福塑冠（厦门）包装科技有限公司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mm：250×175×0.070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厦门绿泉实业有限公司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塑料防盗瓶盖（PE）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28mm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厦门绿泉实业有限公司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包装用非复合袋（PE）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mm：2650×2350×0.050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福建南安市协辉印刷有限公司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食品包装用复合袋（BOPP/VMPET/PE）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mm：120×（55+18）×0.078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福建省晋江市兄弟彩印有限公司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mm:250×340×0.067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福建省晋江市弘星彩印有限公司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mm:170×217×0.070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福建省晋江市飞跃印刷有限公司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mm:190×240×0.057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晋江信联彩印有限公司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食品包装用复合膜（PET/CPP）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mm:120×0.050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晋江市红顿包装有限公司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塑料瓶盖（PP）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福建腾越塑料制品有限公司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塑料盒（PP）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泉州福海粮油工业有限公司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聚酯（PET）食品油瓶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泉州市泉港顶新日用品有限公司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保鲜袋（PE）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mm：200×300×0.005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2021-6-15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泉怡饮料（福建）有限公司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塑料瓶坯（PET）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19g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泉州市德茂密胺餐具有限公司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密胺盘</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P001-7 7寸</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泉州市丰泽宏兴塑胶日用制品有限公司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食品保鲜袋（PE）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mm：250×340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2021-8-18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泉州市丰泽宏兴塑胶日用制品有限公司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塑料杯（PP）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400mL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2021-9-10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泉州市鸿新彩色印刷有限公司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食品包装用复合袋（PET/BOPA/CPP）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mm：180×180×0.097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泉州市丰泽华东塑胶有限公司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塑料托盘（PET）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mm：215×125×25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泉州市新佰骏彩色印刷有限公司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mm：160×0.063</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泉州市鼎立纸品包装有限公司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食品包装用复合袋（BOPP/AL/CPP）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mm：（55+25）×150×0.1</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泉州市鲤城红梅彩印有限公司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mm：95×130×0.04</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泉州正丰印务有限公司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食品包装用复合袋（BOPP/AL/CPP）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mm：120×（53+20）×0.068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泉州梅洋塑胶五金制品有限公司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小长方形餐盒</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泉州市飞富润包装彩印有限公司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A类 mm：200×140×0.09</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泉州市星晨塑胶制品有限公司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保鲜袋（PE）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mm：250×350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福建省戴康食品饮料有限公司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福建永春锦源矿泉水有限公司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永春汇源食品饮料有限公司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福建安溪清水岩矿泉水有限公司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泉州市宏锐包装用品有限公司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食品包装用复合袋（BOPP/AL/CPP）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mm：（55+25）×150×0.12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安溪县怡龙茶叶包装工贸有限公司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食品包装用复合袋（PET/VMPET/PE）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mm：（47+23）×108×0.07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福建联合包装有限公司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mm：（40+20）×100×0.07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福建省安溪正浩印刷有限公司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食品包装用复合袋（BOPP/AL/CPP）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mm：（55+25）×145×0.1</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2021-12-16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福建富一锦科技有限公司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包装用聚乙烯吹塑薄膜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mm：750×0.09</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2022-1-14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泉州立旺食品有限公司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普通用途双向拉伸聚丙烯（BOPP）袋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mm：430×286×0.028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泉州立旺食品有限公司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mm：125×0.039</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海塑（泉州）新材料有限公司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包装用聚乙烯吹塑薄膜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mm：680×0.09</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 xml:space="preserve">石狮市佳兴纸塑包装有限公司 </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mm：260×285×0.08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晋江元鼎印刷有限公司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mm：165×115×0.065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泉州市凯星塑料制品有限公司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聚碳酸酯(PC)饮用水罐</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18L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晋江市顺辉塑料制品有限公司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塑料瓶坯（PET）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98g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 xml:space="preserve">福建省晋江市佳兴彩印有限公司 </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mm：90×0.05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晋江市鸿盛包装装璜印刷有限公司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食品包装用复合膜（BOPP/VMCPP）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mm：115×0.055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晋江市彩达印刷有限公司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mm：259×0.055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厦门合利成环保科技有限公司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塑料盖（PET）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175mm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2021-12-31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厦门钰得沣塑胶有限公司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航空杯（PS）</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厦门阔领科技有限公司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mm：1100×（560+260）×0.025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厦门阔领科技有限公司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mm：260×355×0.06</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厦门亿乐天新材料有限公司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生鲜盒（PP）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mm：223×133×40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福建元旺食品有限公司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食品用聚酯（PET）瓶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20L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长乐宏航塑料制品有限公司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塑料瓶坯（PET）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32g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长乐宏航塑料制品有限公司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塑料瓶盖（PE）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福州市长乐区鹤上华韵饮用水厂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15L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福州市长乐区益海油脂食品有限公司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聚酯（PET）食用油瓶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2.5L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福州福峰包装有限公司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mm：230×280×0.07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福建汇邦包装有限公司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A类 mm：（230+80）×470×0.135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闽侯县群英包装材料有限公司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食品包装用夹链自封袋（PE）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mm：240×340×0.055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福建三峰包装制品有限公司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A类 mm：225×245×0.12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福州永强彩色包装有限公司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A类 mm：180×240×0.08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福州远新包装有限公司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mm：275×365×0.089</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福州杰仕日用品有限公司闽侯分公司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食品用保鲜膜（PE）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25cm×30m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2021-10-15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福州鑫旺缘吸塑包装有限公司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蔬菜托</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mm：165×235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福州正隆塑胶有限公司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mm：155×（255+40）×0.09</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福州塑联永拓新材料科技有限公司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食品用包装袋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mm：450×（250+30）×0.025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2022-2-11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福州塑联永拓新材料科技有限公司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mm：240×（98+13×2）×0.077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福州启翔包装制品有限公司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mm：510×（440+125×2）×0.05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福州盛福包装有限公司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A类 mm：200×300×0.08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福州乐尔佳包装有限公司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聚乙烯薄膜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mm：560×0.085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福州翔鹰日用品有限公司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PE厚实保鲜袋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25cm×35cm×150只</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2021-8-3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福州翔鹰日用品有限公司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食品包装用保鲜膜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80m×30cm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福州翔鹰日用品有限公司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家用手套（PE）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100只/包</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福州市仓山信德彩印厂（有限合伙）</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mm：290×215×0.1</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福州丰祥包装有限公司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食品接触用非复合袋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mm：200×300×0.078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福州丰祥包装有限公司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A类 mm：200×300×0.08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福建旗山松泉实业有限公司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360mL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福州鑫凌智包装有限公司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mm：320×435×0.078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福州鑫凌智包装有限公司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mm：200×305×0.078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福州郑一佳吸塑有限公司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PP托盘</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mm：124×190×23</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茶花家居塑料用品（连江）有限公司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塑料菜板</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mm：360×245×9</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茶花家居塑料用品（连江）有限公司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PP冰棒模</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茶花家居塑料用品（连江）有限公司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保鲜膜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250mm×0.01mm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福州冠泓新材料科技有限公司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食品用塑料盒（PET）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mm：195×92.5×25.5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福州佳顺塑料包装有限公司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mm：265×405×0.045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福州铭信塑料彩印有限公司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mm：170×175×0.025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福州铭信塑料彩印有限公司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mm：233×310×0.05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福州龙创包装制品有限公司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PP托盘</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mm：210×120×45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福州京榕彩印有限公司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mm：220×0.055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福州宏辉包装有限公司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mm：165×270×0.055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福建航升塑料包装材料有限公司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流延CPE薄膜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mm：690×0.055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福建航升塑料包装材料有限公司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mm：180×200×0.07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福州宏伟塑胶有限公司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茶叶盖（PE）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内径：78.5mm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福州宏伟塑胶有限公司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mm：410×410×950×0.055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福州尚林彩印包装有限公司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A类 mm：265×175×0.09</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福建省兴春包装印刷有限公司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A类 mm：220×320×0.10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莆田市群力仿瓷餐具有限公司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密胺盘</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cm：19.4×2.4</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福建铭冠包装材料有限公司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液体食品无菌包装用纸基复合材料</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mm：188×185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福建勋宇包装制品有限公司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塑料瓶坯（PET）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11g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尔玉餐具（莆田）有限公司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密胺碗</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4.6寸</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莆田市心福餐具有限公司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密胺碗</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6.2寸</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福建省莆田市兴源塑料制品有限公司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mm：220×290×0.06</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莆田市涵江区泰然餐具厂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密胺盘</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cm：21×15.3×2.3</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2021-4-10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莆田洁利餐具有限公司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密胺碗</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6寸</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莆田市佳和包装印刷有限公司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A类 mm：250×300×0.085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莆田市佳和包装印刷有限公司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PP托盘</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mm：175×250×15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莆田市涵江区汇盛包装有限公司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塑料瓶坯（PET）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32g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莆田市涵江欣怡餐具有限公司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密胺碗</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5.3英寸</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莆田市涵江区天马塑料制品有限公司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mm：860×660×0.04</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莆田市涵江区立顺塑料制品有限公司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mm：220×300×0.06</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莆田市涵江区鸿昌塑料厂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mm：250×（280+40）×0.03</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莆田市涵江区双鑫塑料制品厂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PP吸管</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mm：230×12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莆田市涵江区洋尾塑料制品有限公司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保鲜袋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cm：30×40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莆田市涵江区洋尾塑料制品有限公司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卫生手套</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100只/包</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福建亿润源制版印刷有限公司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mm：155×（308+35）×0.025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福建亿润源制版印刷有限公司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mm：320×0.045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莆田市荔城区创奇餐具有限公司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密胺碗</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6寸</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莆田市涵江区兴恒峰餐具厂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调味碗</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4.9寸</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福建新铭日用品有限公司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可弯吸管</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mm：210×5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莆田市佳源塑料制品有限公司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保鲜袋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cm：25×37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闽侯县洋里华庆塑料厂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mm：360×250×0.012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福州欣德丰包装装潢印刷有限公司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mm：190×220×0.085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福州源士通包装有限公司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方形塑料盖（PET）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mm：110×110×30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福州鼎航包装有限公司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A类 mm：180×280×0.1</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福建顶津食品有限公司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PET碳酸饮料瓶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福建顶津食品有限公司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塑料瓶坯（PET）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22g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2022-5-23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漳州市芗城区利民塑料包装彩印厂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mm：195×250×0.08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漳州易尔塑业有限公司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聚乙烯吹塑薄膜（PE）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mm：570×0.065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惠安县裕格塑料制品厂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食品接触用碗（PS）</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达利食品集团有限公司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食品包装用复合膜（BOPP/VMCPP）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mm：200×0.044</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达利食品集团有限公司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双向拉伸聚丙烯薄膜（BOPP）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mm：170×0.024</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达利食品集团有限公司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塑料防盗瓶盖（PE）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口径：30mm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福建宝利薄膜有限公司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食品包装用镀铝薄膜（VMCPP）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mm：1215×0.025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泉州市勃力包装材料有限公司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聚偏二氯乙烯涂布薄膜（KOPP）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mm：1155×0.021</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泉州市冠昌塑料包装有限公司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PC饮用水罐</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16.8L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2021-12-20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泉州岩泉饮品有限公司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530mL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福建捷友塑料有限公司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食品接触用托盘（PS）</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mm：80×80×25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泉州鑫兴塑胶有限公司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 xml:space="preserve">食品接触用餐盒（PP） </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mm：168×154×55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泉州鑫兴塑胶有限公司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漱口杯（PP）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250mL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2021-12-16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泉州市思源塑料制品有限公司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塑料瓶盖（PE）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口径：55mm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泉州亦奇工贸有限公司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南安市南洋纸塑彩印有限公司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食品包装用复合袋（MOPP/VMPET/LDPE）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mm：390×(100+85)×0.06</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南安市永豪塑胶制品有限公司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保鲜袋（PE）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mm：200×280×0.006</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2021-11-10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南安市永豪塑胶制品有限公司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食品接触用手套（PE）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2021-10-15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福建省白天鹅日用品有限公司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保鲜袋（PE）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mm：200×300×0.006</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2021-3-16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新源（福建）塑胶有限公司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保鲜袋（PE）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mm：250×350×0.006</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2021-2-15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新源（福建）塑胶有限公司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 xml:space="preserve">食品接触用餐盒（PP） </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870mL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2021-12-20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新源（福建）塑胶有限公司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食品接触用口杯（PP）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450mL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福建省安溪怡鑫包装有限公司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食品包装用复合袋（BOPP/AL/CPP）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mm：64×86×0.085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安溪县恒信纸塑彩印有限公司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食品包装用复合袋（BOPP/AL/PE）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mm：130×（57+20）×0.083</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2021-8-10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福建省安溪县和源包装有限公司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mm：250×0.067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福建省泉州皇朝会包装用品有限公司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食品包装用复合膜（BOPP/Al/CPP）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mm：370×0.012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泉州市中天成包装用品有限公司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mm:970×720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泉州市中天成包装用品有限公司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聚乙烯吹塑薄膜（PE）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mm：310×0.055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福建旭贸包装用品有限公司安溪北石分公司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食品包装用复合膜（PET/VMPET/PE）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mm：200×0.074</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福建省安溪新立制罐包装有限公司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食品包装用复合袋（BOPP/VMPET/PE）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mm：115×（55+18)×0.06</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福建省安溪立泰塑胶有限公司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mm:105×70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晋江万美餐具有限公司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密胺盘</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7寸</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2021-11-26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福建省晋江市冠浔塑胶有限公司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瓶坯（PET）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14g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晋江市柒源包装印刷有限公司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食品包装用复合膜（BOPP/MPET/PE）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mm：280×0.07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福建百宏高新材料实业有限公司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聚酯薄膜（PET）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mm：705×0.015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福建百宏高新材料实业有限公司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片材（PET）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mm：600×0.325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福建省群英箱聚印刷有限公司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mm：274×208×0.078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晋江市中辉印刷包装有限公司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食品包装用复合袋（BOPP/PET/CPP）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mm：250×200×0.091</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泉州市科乐日用品有限公司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保鲜膜（PE）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mm：250×0.08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福建永源印刷有限公司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mm：350×0.055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福建永源印刷有限公司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食品包装用非复合膜（BOPP）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mm：540×0.030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泉州市十泉十美塑料有限公司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食品接触用托盘（PP）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泉州市印尚包装用品有限公司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食品包装用复合袋（BOPP/VMPET/PE）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mm：180×130×0.1</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2021-12-15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晋江市兴杰利彩色印刷有限公司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mm：300×180×0.053</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晋江市百泉食品饮料有限公司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厦门银鹭食品集团有限公司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塑料防盗瓶盖（PE）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口径mm：30/25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厦门赢晟科技股份有限公司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液体食品无菌包装用纸基复合材料（PE/纸/PE/Al/PE）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250mL/包</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厦门金德威包装有限公司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A类 mm：235×180×0.12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厦门金德威包装有限公司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食品包装用非复合膜（PE）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mm：900×0.06</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厦门德冠科技有限公司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塑料防盗瓶盖（PE）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8mm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厦门达山新材料有限公司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片材（PP）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mm：740×0.410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呈虹（厦门）高新材料有限公司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A类 mm：190×85×0.1</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厦门鑫金实塑料有限公司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mm：430×310×0.07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尤溪县沈峰山泉水厂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福建省沈郎油茶股份有限公司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PET油瓶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4L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2021-12-22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福建省尤溪闽湖水业有限公司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260mL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沙县城关东门酿酒厂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4L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沙县泉顺工贸有限公司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PP桶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沙县金顺源塑料制品厂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2021-12-22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福建泰宁县峨嵋峰水业开发有限公司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 xml:space="preserve">520mL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福建明一天籁生态营养品有限公司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230mL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三明柏艺丰包装科技有限公司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mm：615×0.089</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福建永安市格兰矿泉水有限公司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330mL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龙岩老鹰山食品饮料有限公司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塑料瓶坯</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15g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龙岩老鹰山食品饮料有限公司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塑料防盗瓶盖</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口径：30/25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龙岩市聚象食品饮料有限公司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龙岩市三鑫印刷有限公司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mm：770×0.055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龙岩市鸿华塑料印刷有限公司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mm：230×550×0.08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龙岩龙达彩印有限公司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mm：278×192×0.08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福建龙岩新泉塑胶制品有限公司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塑料瓶坯</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32g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福建龙岩新泉塑胶制品有限公司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食品接触用塑料瓶盖</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福建龙岩新泉塑胶制品有限公司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食品包装用防盗瓶盖</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口径：30/25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福建标致矿泉水有限公司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诏安县精工吸塑制品有限公司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 xml:space="preserve">PET瓶 </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130mL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诏安县天成吸塑盒加工厂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食品用托盘（PET）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mm：155×155×30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超正（福建）食品科技有限公司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666mL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东山县闽宏塑料制品有限公司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mm：430×750×0.06</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漳浦德耀塑料包装制品有限公司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食品用托盘（PET）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mm：90×90×27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厦门源利塑料包装制品有限公司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mm：400×0.08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厦门源利塑料包装制品有限公司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商品液体包装用聚乙烯吹塑薄膜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mm：660×0.08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光岩（厦门）工贸有限公司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360mL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漳州市宏美达包装有限公司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mm：200×0.05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漳州连发包装有限公司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mm：250×0.055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龙海市侨发彩印包装有限公司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A类 mm：200×（120×70）×0.07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福建省天酬工贸有限公司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食品包装用塑料托盘（PP）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mm：80×66×28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漳州市群芳塑胶工贸有限公司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380mL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漳州恒瑞包装材料有限公司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mm：520×500×0.04</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漳州富顺康包装制品有限公司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A类 mm：150×200×0.085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漳州市龙文和荣塑胶包装有限公司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食品接触用塑料托盘（PP）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mm：170×109×29</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2021-12-16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漳州宏源软包装制品有限公司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食品包装用复合膜（BOPP/CPP）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mm：360×0.049</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漳州市宇双塑料制品有限公司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860mL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 xml:space="preserve">漳州豪美塑料包装制品有限公司 </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塑料编织袋（PP）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TA型 mm：490×890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 xml:space="preserve">漳州豪美塑料包装制品有限公司 </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mm：580×950×0.050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福建年丰塑胶有限公司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 xml:space="preserve">mm：800×800×0.045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宏全食品包装（漳州）有限公司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塑料瓶坯（PET）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28g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漳州升鼎塑胶制品有限公司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食品包装用复合膜（PET/EPE/PET/AL/PE）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mm：370×0.23</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长泰创赢塑料制品有限公司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无汽饮料瓶（PET）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1000mL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长泰创赢塑料制品有限公司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塑料瓶坯(PET)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42g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金冠（龙海）塑料包装有限公司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保鲜膜（PE）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mm：300×0.01</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漳州市欣盛塑料包装有限公司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食品包装用托盘（PET）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mm：330×235×25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佳格食品（厦门）有限公司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PET瓶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1.8L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华中塑胶工业（厦门）有限公司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食品包装用复合膜（BOPA/LDPE）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A类 mm：135×185×0.075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厦门太古可口可乐饮料有限公司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碳酸饮料瓶（PET）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厦门展锋机电有限公司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食品接触用塑料杯（PC）</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175mL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厦门长塑实业有限公司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双向拉伸尼龙薄膜（BOPA）</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mm：580×0.015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通达创智（厦门）股份有限公司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香料瓶（PP）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mm：112×43.8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厦门新星包装有限公司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塑料瓶盖（PE）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5.6g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厦门新星包装有限公司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塑料瓶（PET）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170mL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厦门乐思包装科技有限公司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mm：250×450×0.025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厦门精创成工贸有限公司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食品接触用塑料盖（PET）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直接：150mm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2022-5-13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厦门同威吸塑包装有限公司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食品接触用塑料盒（PP）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mm：70×70×30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厦门富锦塑胶工业有限公司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mm：300×（315+120）×0.02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厦门富锦塑胶工业有限公司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mm：（240+50）×200×0.025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厦门富锦塑胶工业有限公司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食品包装用复合袋（PET/PE）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mm：300×400×0.062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乐拓（厦门）环保包装有限公司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mm：200×300×0.07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乐拓（厦门）环保包装有限公司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mm：200×350×0.035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乐拓（厦门）环保包装有限公司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食品包装用复合袋（BOPA/LDPE）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mm：180×270×0.08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2021-12-25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晋江市文足塑料制品有限公司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mm：320×420×0.025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晋江市雅信包装制品有限公司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食品接触用盖（PE）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直径：127mm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晋江建安文市塑料制品有限公司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商品零售包装袋（PE）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mm：200×300×0.028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2022-4-28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霞浦县葛红山食品有限公司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550mL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2022-2-27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霞浦县瀚海包装有限公司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mm：137×258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2022-1-20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福鼎市艺兴包装有限公司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聚乙烯料酒瓶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1.75L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2"/>
                <w:szCs w:val="22"/>
              </w:rPr>
            </w:pPr>
            <w:r>
              <w:rPr>
                <w:rFonts w:hint="eastAsia"/>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sz w:val="22"/>
                <w:szCs w:val="22"/>
              </w:rPr>
            </w:pPr>
            <w:r>
              <w:rPr>
                <w:rFonts w:hint="eastAsia"/>
                <w:sz w:val="22"/>
                <w:szCs w:val="22"/>
              </w:rPr>
              <w:t>2022-3-1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22"/>
                <w:szCs w:val="22"/>
              </w:rPr>
            </w:pPr>
            <w:r>
              <w:rPr>
                <w:rFonts w:hint="eastAsia"/>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福建鼎瑞塑料制品有限公司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塑料餐盒</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福建柏艺丰软包装有限公司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mm：203×110×43</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福鼎市丰茂包装有限公司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mm：300×210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柘荣县百岁泉饮料有限公司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350mL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福建新味食品有限公司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500mL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福安市正能量生物科技有限公司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370mL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福建氧巴活泉矿泉水有限公司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550mL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宁德市天下水坊包装制品有限公司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塑料瓶坯</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13.8g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宁德鲁花食用油有限公司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PET油瓶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1L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2021-10-22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福建黄金源包装有限公司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mm：275×0.075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福建鑫德盛包装有限公司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mm：120×140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古田县润城工贸有限公司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PET托盘</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mm:200×240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福建省古田县海梦彩印有限公司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mm：460×0.050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福建省盛泓彩印有限公司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mm：200×290×0.080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2022-2-27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宁德市励盛包装材料有限公司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PET塑料瓶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福建省古田县鑫太阳彩印有限公司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mm：260×360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2022-2-23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古田县鑫和兴塑料制品厂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PET托盘</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厦门市汇博金印刷有限公司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mm：300×400×0.065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厦门和德昌塑胶有限公司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PET塑料瓶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400mL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厦门印诚工贸有限公司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mm：140×0.076</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厦门星成鑫工贸有限公司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塑料盖</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厦门市佰鹭岛塑料包装有限公司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PET托盘</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mm:200×40×55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福建省邵武市天源家居用品有限公司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密胺碟</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B02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2021-7-5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福建省邵武市天城绿色包装有限公司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A类 mm：205×275×0.100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福建省邵武市天城绿色包装有限公司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mm：240×360×0.07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福建武夷山水食品饮料有限公司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513mL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南平拓农科技有限公司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mm：240×360×0.06</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福建省唐金包装有限公司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mm：330×540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福建省唐金包装有限公司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A类 mm：205×275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福建省建瓯市远顺健身茶研究所</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399mL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福州三角井山泉水开发有限公司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350mL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福州市伟华塑料制品有限公司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食品包装用广口圆桶（PET）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color w:val="000000"/>
                <w:sz w:val="22"/>
                <w:szCs w:val="22"/>
              </w:rPr>
              <w:t>L8512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w:t>
            </w:r>
            <w:r>
              <w:rPr>
                <w:color w:val="000000"/>
                <w:sz w:val="22"/>
                <w:szCs w:val="22"/>
              </w:rPr>
              <w:t>6</w:t>
            </w:r>
            <w:r>
              <w:rPr>
                <w:rFonts w:hint="eastAsia"/>
                <w:color w:val="000000"/>
                <w:sz w:val="22"/>
                <w:szCs w:val="22"/>
              </w:rPr>
              <w:t>-21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福州市伟华塑料制品有限公司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食品包装用塑料瓶盖（PP）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w:t>
            </w:r>
            <w:r>
              <w:rPr>
                <w:color w:val="000000"/>
                <w:sz w:val="22"/>
                <w:szCs w:val="22"/>
              </w:rPr>
              <w:t>6</w:t>
            </w:r>
            <w:r>
              <w:rPr>
                <w:rFonts w:hint="eastAsia"/>
                <w:color w:val="000000"/>
                <w:sz w:val="22"/>
                <w:szCs w:val="22"/>
              </w:rPr>
              <w:t>-21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福州宏达包装有限公司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食品用聚酯（PET）瓶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500mL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福州宏达包装有限公司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聚丙烯（PP）瓶盖</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 xml:space="preserve">福州绿嘉食品有限公司 </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mm：290×455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福建鑫东昇彩印包装有限公司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mm：220×270×0.072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福建鑫东昇彩印包装有限公司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食品包装用聚乙烯（PE）片膜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mm：450×650×0.040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福建省创达印刷包装有限公司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A类 mm：250×200×0.120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2021-12-5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福清市必兴塑料制品有限公司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塑料托盘(PP)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mm:210×130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福清市鼎杰塑料制品有限公司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塑料碗（PP）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2200mL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2022-3-23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福建省福清市万马包装有限公司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A类 mm：170×160×0.100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2021-11-29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福清乐康洁塑胶有限公司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塑料碗（PS）</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280mL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福清市威嘉印刷包装有限公司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mm：230×160×0.070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2022-3-29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福清市龙田小日塑料加工厂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mm：310×435×0.070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福清市龙田小日塑料加工厂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mm：160×260×0.060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福清市永兴包装有限公司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mm：230×340×0.050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福建省健浩水产养殖有限公司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食品包装用聚酯（PET）瓶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200mL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2021-10-20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鑫园（福建）包装印刷有限公司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mm：200×235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2021-10-19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福州千翔家居用品有限公司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保鲜袋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mm:300×200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2021-10-7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福州千翔家居用品有限公司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一次性手套</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福州安鑫塑业有限公司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塑料瓶盖</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福州安鑫塑业有限公司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450mL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福清市鸿粮包装彩印有限公司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mm：270×300×0.078</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2022-1-16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福清市鸿粮包装彩印有限公司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mm：300×145×0.080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2022-1-10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福建福融新材料有限公司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普通用途双向拉伸聚丙烯（BOPP）薄膜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mm：1158×0.019</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2022-1-30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福建中联兰天投资集团有限公司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普通用途双向拉伸聚丙烯（BOPP）薄膜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mm：660×0.030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福建顶香油脂食品有限公司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（PET）油瓶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300mL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福清市天亿彩印有限公司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mm：455×310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福州益人塑胶制品有限公司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mm：205×250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福州丰豪塑胶有限公司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500mL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福州丰豪塑胶有限公司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塑料瓶盖（PE）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 xml:space="preserve">三明市博昇模具塑胶制品有限公司 </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塑料瓶坯</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15.6g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 xml:space="preserve">三明市博昇模具塑胶制品有限公司 </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塑料防盗瓶盖</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2g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三明市唯宝食品开发有限公司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500mL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三明市三元三鑫塑料制品厂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500mL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福建省思源矿泉水有限公司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330mL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2022-4-15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福建省仙师泉山泉水有限公司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330mL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福建紫云山泉饮用水有限公司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510mL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2022-4-21</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龙岩市连城县宏美达包装有限公司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mm：360×445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龙岩连城邦威塑料包装有限公司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A类 mm：170×270×0.090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福建冠豸山矿泉水有限公司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350mL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 xml:space="preserve">福鑫德（漳州）塑胶建材有限公司   </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塑料餐盒</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mm:176×117×70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 xml:space="preserve">福鑫德（漳州）塑胶建材有限公司   </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聚丙烯（PP）挤出片材</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漳州新智源塑胶有限公司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塑料托盘</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mm:270×190×30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漳州特绿洁塑料制品有限公司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塑料餐盒</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500mL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漳浦合润塑料制品有限公司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1000mL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漳浦县臻至塑料厂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聚酯（PET）无汽饮料瓶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1L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漳浦县毅峰塑料制品厂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塑料托盘(PET)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mm:118×51×36</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漳州市信诚塑料制品有限公司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塑料勺</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15.5cm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漳浦三桦塑料制品有限公司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mm：160×390×0.040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漳浦三桦塑料制品有限公司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包装用聚乙烯吹塑薄膜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厚度:0.06mm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福建国发工贸有限公司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塑料托盘（PP）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漳州文乐塑料制品有限公司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1500圆形餐盒</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WL-Y-1500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漳州市盛宇塑料有限公司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包装用聚乙烯吹塑薄膜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厚度:0.075mm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漳州市盛宇塑料有限公司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mm：550×570×0.065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龙海市冠彩彩印有限公司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mm：410×560×0.065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龙海市冠彩彩印有限公司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A类 mm：155×250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童城（福建）包装制造有限公司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聚乙烯（PE）瓶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童城（福建）包装制造有限公司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PET罐</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漳州宝洁士塑料制品有限公司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塑料餐盒(PP)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漳州市安兴彩印有限公司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福建正德丰包装彩印有限公司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mm：235×375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2022-4-17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福建正德丰包装彩印有限公司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mm:(167+35)×115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漳州杰安塑料有限公司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PET塑料片材</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漳州杰安塑料有限公司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聚丙烯（PP）吸管</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mm:4×150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漳州顶津食品有限公司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塑料瓶坯</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17g</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丝耐洁（福建）口腔健康科技有限公司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塑料口杯</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漳州市华西彩印有限公司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mm:190×320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漳州市龙文翰苑化工有限公司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密胺餐盘</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2022-2-19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长泰椿兴五金塑料制品有限公司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聚丙烯（PP）挤出片材</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长泰椿兴五金塑料制品有限公司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食品包装用PS托盘</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漳州朴塑塑料制品有限公司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塑料餐盒（PP）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长泰县新泰塑料包装有限公司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A类 mm:250×180×0.080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福建省佳胜雅工贸有限公司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塑料航空杯（PS）</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2022-4-23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漳州日茂塑胶有限公司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mm：180×270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漳州日茂塑胶有限公司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mm:150×170×0.062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2021-10-13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漳州金枫工贸有限公司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食品包装用PET瓶</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450mL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2022-3-23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厦门佳辉龙实业有限公司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mm：250×290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2021-10-2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厦门佳辉龙实业有限公司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2022-2-16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厦门市晶锐永兴塑胶有限公司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塑料杯（PC）</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45mL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2022-1-22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厦门市杏林意美包装有限公司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包装用聚乙烯吹塑薄膜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厚度:0.04mm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厦门市杏林意美包装有限公司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mm:130×190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厦门雅科盛实业有限公司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塑料航空杯（PS）</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200mL</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厦门亮键兴塑胶有限公司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塑料盖（PE）</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2022-4-26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厦门鑫新光塑料包装有限公司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mm:200×330×0.080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2022-5-9</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厦门市三磊包装材料有限公司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夹链自封袋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mm：235×165×0.050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欣福晟（厦门）实业有限公司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mm：355×240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2022-5-13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欣福晟（厦门）实业有限公司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mm:150×195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2022-4-25</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厦门市金鑫龙包装工业有限公司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2022-4-6</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厦门鹭翔塑料有限公司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塑料餐盒（PP）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2022-5-13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厦门申达塑料彩印包装有限公司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mm:395×0.045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厦门市锐益工贸有限公司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分数盘盖（PET）</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2022-5-14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厦门市安泰嘉包装材料有限公司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食品罐内衬纸</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2022-4-28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厦门慕荣工贸有限公司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mm:180×250×0.080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南安市水头镇伟福胶袋厂</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mm：280×400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2022-5-13</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福建省南安市永记印务有限公司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mm:250×180×0.075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2022-3-10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福建省南安市鸿图塑胶制品有限公司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商品零售包装袋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mm：250×350</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2022-2-18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泉州市台同塑料制品有限公司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布丁杯（PP）</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2022-4-20</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泉州市联发印刷包装有限公司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晋江市安海立信塑胶包装有限公司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食品包装用复合袋</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mm:340×200×0.077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福建省凯安包装科技有限公司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2022-5-18</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福建鹏达包装材料有限公司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包装用聚乙烯吹塑薄膜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厚度:0.105mm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2022-4-7</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福建友达印刷有限公司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食品包装用复合膜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2022-5-12</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厦门金峰源包装工业有限公司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PE保鲜膜</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30cm×30m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2021-7-14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color w:val="000000"/>
                <w:kern w:val="0"/>
                <w:sz w:val="22"/>
                <w:szCs w:val="22"/>
              </w:rPr>
            </w:pPr>
            <w:r>
              <w:rPr>
                <w:rFonts w:hint="eastAsia"/>
                <w:color w:val="000000"/>
                <w:sz w:val="22"/>
                <w:szCs w:val="22"/>
              </w:rPr>
              <w:t>莆田市金景餐具股份有限公司</w:t>
            </w:r>
          </w:p>
        </w:tc>
        <w:tc>
          <w:tcPr>
            <w:tcW w:w="26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密胺碗</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12.7×6.7cm</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2021-7-24</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162" w:type="dxa"/>
            <w:tcBorders>
              <w:top w:val="single" w:color="auto" w:sz="4" w:space="0"/>
              <w:left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福州市帝永工贸有限公司福安分公司</w:t>
            </w:r>
          </w:p>
        </w:tc>
        <w:tc>
          <w:tcPr>
            <w:tcW w:w="2612" w:type="dxa"/>
            <w:tcBorders>
              <w:top w:val="single" w:color="auto" w:sz="4" w:space="0"/>
              <w:left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花裙密胺碗</w:t>
            </w:r>
          </w:p>
        </w:tc>
        <w:tc>
          <w:tcPr>
            <w:tcW w:w="2156" w:type="dxa"/>
            <w:tcBorders>
              <w:top w:val="single" w:color="auto" w:sz="4" w:space="0"/>
              <w:left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5寸</w:t>
            </w:r>
          </w:p>
        </w:tc>
        <w:tc>
          <w:tcPr>
            <w:tcW w:w="851" w:type="dxa"/>
            <w:tcBorders>
              <w:top w:val="single" w:color="auto" w:sz="4" w:space="0"/>
              <w:left w:val="single" w:color="auto" w:sz="4" w:space="0"/>
              <w:right w:val="single" w:color="auto" w:sz="4" w:space="0"/>
            </w:tcBorders>
            <w:shd w:val="clear" w:color="auto" w:fill="auto"/>
            <w:noWrap/>
            <w:vAlign w:val="center"/>
          </w:tcPr>
          <w:p>
            <w:pPr>
              <w:rPr>
                <w:color w:val="000000"/>
                <w:sz w:val="22"/>
                <w:szCs w:val="22"/>
              </w:rPr>
            </w:pPr>
            <w:r>
              <w:rPr>
                <w:rFonts w:hint="eastAsia"/>
                <w:color w:val="000000"/>
                <w:sz w:val="22"/>
                <w:szCs w:val="22"/>
              </w:rPr>
              <w:t>/</w:t>
            </w:r>
          </w:p>
        </w:tc>
        <w:tc>
          <w:tcPr>
            <w:tcW w:w="1151" w:type="dxa"/>
            <w:tcBorders>
              <w:top w:val="single" w:color="auto" w:sz="4" w:space="0"/>
              <w:left w:val="single" w:color="auto" w:sz="4" w:space="0"/>
              <w:right w:val="single" w:color="auto" w:sz="4" w:space="0"/>
            </w:tcBorders>
            <w:shd w:val="clear" w:color="auto" w:fill="auto"/>
            <w:noWrap/>
            <w:vAlign w:val="center"/>
          </w:tcPr>
          <w:p>
            <w:pPr>
              <w:jc w:val="right"/>
              <w:rPr>
                <w:color w:val="000000"/>
                <w:sz w:val="22"/>
                <w:szCs w:val="22"/>
              </w:rPr>
            </w:pPr>
            <w:r>
              <w:rPr>
                <w:rFonts w:hint="eastAsia"/>
                <w:color w:val="000000"/>
                <w:sz w:val="22"/>
                <w:szCs w:val="22"/>
              </w:rPr>
              <w:t>2022-1-10</w:t>
            </w:r>
          </w:p>
        </w:tc>
        <w:tc>
          <w:tcPr>
            <w:tcW w:w="664" w:type="dxa"/>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合格</w:t>
            </w:r>
          </w:p>
        </w:tc>
        <w:tc>
          <w:tcPr>
            <w:tcW w:w="674"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r>
    </w:tbl>
    <w:p>
      <w:pPr>
        <w:widowControl/>
        <w:jc w:val="left"/>
        <w:rPr>
          <w:rFonts w:ascii="楷体_GB2312" w:hAnsi="楷体_GB2312" w:eastAsia="楷体_GB2312"/>
          <w:b/>
          <w:sz w:val="28"/>
          <w:szCs w:val="28"/>
        </w:rPr>
      </w:pPr>
      <w:r>
        <w:rPr>
          <w:rFonts w:hint="eastAsia" w:ascii="楷体_GB2312" w:hAnsi="楷体_GB2312" w:eastAsia="楷体_GB2312"/>
          <w:b/>
          <w:sz w:val="28"/>
          <w:szCs w:val="28"/>
        </w:rPr>
        <w:t>表2 福建省食品接触用塑料制品产品质量省级监督抽查结果（不合格）</w:t>
      </w:r>
    </w:p>
    <w:tbl>
      <w:tblPr>
        <w:tblStyle w:val="6"/>
        <w:tblW w:w="10065" w:type="dxa"/>
        <w:tblInd w:w="-459" w:type="dxa"/>
        <w:tblLayout w:type="fixed"/>
        <w:tblCellMar>
          <w:top w:w="0" w:type="dxa"/>
          <w:left w:w="108" w:type="dxa"/>
          <w:bottom w:w="0" w:type="dxa"/>
          <w:right w:w="108" w:type="dxa"/>
        </w:tblCellMar>
      </w:tblPr>
      <w:tblGrid>
        <w:gridCol w:w="2155"/>
        <w:gridCol w:w="1814"/>
        <w:gridCol w:w="1588"/>
        <w:gridCol w:w="567"/>
        <w:gridCol w:w="1106"/>
        <w:gridCol w:w="879"/>
        <w:gridCol w:w="1105"/>
        <w:gridCol w:w="851"/>
      </w:tblGrid>
      <w:tr>
        <w:tblPrEx>
          <w:tblCellMar>
            <w:top w:w="0" w:type="dxa"/>
            <w:left w:w="108" w:type="dxa"/>
            <w:bottom w:w="0" w:type="dxa"/>
            <w:right w:w="108" w:type="dxa"/>
          </w:tblCellMar>
        </w:tblPrEx>
        <w:trPr>
          <w:trHeight w:val="480" w:hRule="atLeast"/>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bookmarkStart w:id="0" w:name="_GoBack"/>
            <w:r>
              <w:rPr>
                <w:rFonts w:hint="eastAsia" w:cs="宋体" w:asciiTheme="minorEastAsia" w:hAnsiTheme="minorEastAsia" w:eastAsiaTheme="minorEastAsia"/>
                <w:kern w:val="0"/>
                <w:szCs w:val="21"/>
              </w:rPr>
              <w:t>企业名称</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产品名称</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规格型号</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商标</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生产日期/批号</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抽查结果</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不合格项目</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承检机构</w:t>
            </w:r>
          </w:p>
        </w:tc>
      </w:tr>
      <w:tr>
        <w:tblPrEx>
          <w:tblCellMar>
            <w:top w:w="0" w:type="dxa"/>
            <w:left w:w="108" w:type="dxa"/>
            <w:bottom w:w="0" w:type="dxa"/>
            <w:right w:w="108" w:type="dxa"/>
          </w:tblCellMar>
        </w:tblPrEx>
        <w:trPr>
          <w:trHeight w:val="240" w:hRule="atLeast"/>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福建省恒新家居用品有限公司</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密胺盘</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sz w:val="22"/>
                <w:szCs w:val="22"/>
              </w:rPr>
            </w:pPr>
            <w:r>
              <w:rPr>
                <w:rFonts w:hint="eastAsia"/>
                <w:color w:val="000000"/>
                <w:sz w:val="22"/>
                <w:szCs w:val="22"/>
              </w:rPr>
              <w:t>2022-1-10</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不合格</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Arial" w:asciiTheme="minorEastAsia" w:hAnsiTheme="minorEastAsia" w:eastAsiaTheme="minorEastAsia"/>
                <w:szCs w:val="21"/>
              </w:rPr>
            </w:pPr>
            <w:r>
              <w:rPr>
                <w:rFonts w:hint="eastAsia" w:cs="Arial" w:asciiTheme="minorEastAsia" w:hAnsiTheme="minorEastAsia" w:eastAsiaTheme="minorEastAsia"/>
                <w:szCs w:val="21"/>
              </w:rPr>
              <w:t>三聚氰胺特定迁移量（4%乙酸，回流温度，</w:t>
            </w:r>
            <w:r>
              <w:rPr>
                <w:rFonts w:cs="Arial" w:asciiTheme="minorEastAsia" w:hAnsiTheme="minorEastAsia" w:eastAsiaTheme="minorEastAsia"/>
                <w:szCs w:val="21"/>
              </w:rPr>
              <w:t>4</w:t>
            </w:r>
            <w:r>
              <w:rPr>
                <w:rFonts w:hint="eastAsia" w:cs="Arial" w:asciiTheme="minorEastAsia" w:hAnsiTheme="minorEastAsia" w:eastAsiaTheme="minorEastAsia"/>
                <w:szCs w:val="21"/>
              </w:rPr>
              <w:t>h）</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福建</w:t>
            </w:r>
            <w:r>
              <w:rPr>
                <w:rFonts w:cs="宋体" w:asciiTheme="minorEastAsia" w:hAnsiTheme="minorEastAsia" w:eastAsiaTheme="minorEastAsia"/>
                <w:kern w:val="0"/>
                <w:szCs w:val="21"/>
              </w:rPr>
              <w:t>产品质量检验研究院</w:t>
            </w:r>
          </w:p>
        </w:tc>
      </w:tr>
      <w:tr>
        <w:tblPrEx>
          <w:tblCellMar>
            <w:top w:w="0" w:type="dxa"/>
            <w:left w:w="108" w:type="dxa"/>
            <w:bottom w:w="0" w:type="dxa"/>
            <w:right w:w="108" w:type="dxa"/>
          </w:tblCellMar>
        </w:tblPrEx>
        <w:trPr>
          <w:trHeight w:val="240" w:hRule="atLeast"/>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南安市星宝仿瓷餐具有限公司</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密胺盘</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sz w:val="22"/>
                <w:szCs w:val="22"/>
              </w:rPr>
            </w:pPr>
            <w:r>
              <w:rPr>
                <w:rFonts w:hint="eastAsia"/>
                <w:color w:val="000000"/>
                <w:sz w:val="22"/>
                <w:szCs w:val="22"/>
              </w:rPr>
              <w:t>2021-5-12</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不合格</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Arial" w:asciiTheme="minorEastAsia" w:hAnsiTheme="minorEastAsia" w:eastAsiaTheme="minorEastAsia"/>
                <w:szCs w:val="21"/>
              </w:rPr>
            </w:pPr>
            <w:r>
              <w:rPr>
                <w:rFonts w:hint="eastAsia" w:cs="Arial" w:asciiTheme="minorEastAsia" w:hAnsiTheme="minorEastAsia" w:eastAsiaTheme="minorEastAsia"/>
                <w:szCs w:val="21"/>
              </w:rPr>
              <w:t>三聚氰胺特定迁移量（4%乙酸，回流温度，</w:t>
            </w:r>
            <w:r>
              <w:rPr>
                <w:rFonts w:cs="Arial" w:asciiTheme="minorEastAsia" w:hAnsiTheme="minorEastAsia" w:eastAsiaTheme="minorEastAsia"/>
                <w:szCs w:val="21"/>
              </w:rPr>
              <w:t>4</w:t>
            </w:r>
            <w:r>
              <w:rPr>
                <w:rFonts w:hint="eastAsia" w:cs="Arial" w:asciiTheme="minorEastAsia" w:hAnsiTheme="minorEastAsia" w:eastAsiaTheme="minorEastAsia"/>
                <w:szCs w:val="21"/>
              </w:rPr>
              <w:t>h）</w:t>
            </w: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240" w:hRule="atLeast"/>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泉州伟峰彩印有限公司</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食品包装用复合膜</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mm：260×0.05</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sz w:val="22"/>
                <w:szCs w:val="22"/>
              </w:rPr>
            </w:pPr>
            <w:r>
              <w:rPr>
                <w:rFonts w:hint="eastAsia"/>
                <w:color w:val="000000"/>
                <w:sz w:val="22"/>
                <w:szCs w:val="22"/>
              </w:rPr>
              <w:t>2022-2-23</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不合格</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Arial" w:asciiTheme="minorEastAsia" w:hAnsiTheme="minorEastAsia" w:eastAsiaTheme="minorEastAsia"/>
                <w:szCs w:val="21"/>
              </w:rPr>
            </w:pPr>
            <w:r>
              <w:rPr>
                <w:rFonts w:hint="eastAsia" w:cs="Arial" w:asciiTheme="minorEastAsia" w:hAnsiTheme="minorEastAsia" w:eastAsiaTheme="minorEastAsia"/>
                <w:szCs w:val="21"/>
              </w:rPr>
              <w:t>横向剥离力</w:t>
            </w: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240" w:hRule="atLeast"/>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晋江三达彩印有限公司</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食品包装用复合袋（BOPP/CPP）</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mm：390×500×0.058</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sz w:val="22"/>
                <w:szCs w:val="22"/>
              </w:rPr>
            </w:pPr>
            <w:r>
              <w:rPr>
                <w:rFonts w:hint="eastAsia"/>
                <w:color w:val="000000"/>
                <w:sz w:val="22"/>
                <w:szCs w:val="22"/>
              </w:rPr>
              <w:t>2022-3-1</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不合格</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Arial" w:asciiTheme="minorEastAsia" w:hAnsiTheme="minorEastAsia" w:eastAsiaTheme="minorEastAsia"/>
                <w:szCs w:val="21"/>
              </w:rPr>
            </w:pPr>
            <w:r>
              <w:rPr>
                <w:rFonts w:hint="eastAsia" w:cs="Arial" w:asciiTheme="minorEastAsia" w:hAnsiTheme="minorEastAsia" w:eastAsiaTheme="minorEastAsia"/>
                <w:szCs w:val="21"/>
              </w:rPr>
              <w:t>横向剥离力</w:t>
            </w: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240" w:hRule="atLeast"/>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莆田市涵江区鸿昌塑料厂</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食品包装用复合袋（PET/CPP）</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mm：155×300×0.045</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sz w:val="22"/>
                <w:szCs w:val="22"/>
              </w:rPr>
            </w:pPr>
            <w:r>
              <w:rPr>
                <w:rFonts w:hint="eastAsia"/>
                <w:color w:val="000000"/>
                <w:sz w:val="22"/>
                <w:szCs w:val="22"/>
              </w:rPr>
              <w:t>2022-5-11</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不合格</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Arial" w:asciiTheme="minorEastAsia" w:hAnsiTheme="minorEastAsia" w:eastAsiaTheme="minorEastAsia"/>
                <w:szCs w:val="21"/>
              </w:rPr>
            </w:pPr>
            <w:r>
              <w:rPr>
                <w:rFonts w:hint="eastAsia" w:cs="Arial" w:asciiTheme="minorEastAsia" w:hAnsiTheme="minorEastAsia" w:eastAsiaTheme="minorEastAsia"/>
                <w:szCs w:val="21"/>
              </w:rPr>
              <w:t>水蒸气透过量</w:t>
            </w: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240" w:hRule="atLeast"/>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龙岩连城和兴塑料包装有限公司</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食品包装用复合袋</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mm：170×250×0.095</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sz w:val="22"/>
                <w:szCs w:val="22"/>
              </w:rPr>
            </w:pPr>
            <w:r>
              <w:rPr>
                <w:rFonts w:hint="eastAsia"/>
                <w:color w:val="000000"/>
                <w:sz w:val="22"/>
                <w:szCs w:val="22"/>
              </w:rPr>
              <w:t>2022-4-10</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不合格</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Arial" w:asciiTheme="minorEastAsia" w:hAnsiTheme="minorEastAsia" w:eastAsiaTheme="minorEastAsia"/>
                <w:szCs w:val="21"/>
              </w:rPr>
            </w:pPr>
            <w:r>
              <w:rPr>
                <w:rFonts w:hint="eastAsia" w:cs="Arial" w:asciiTheme="minorEastAsia" w:hAnsiTheme="minorEastAsia" w:eastAsiaTheme="minorEastAsia"/>
                <w:szCs w:val="21"/>
              </w:rPr>
              <w:t>蒸发残渣（正己烷 常温，2h）</w:t>
            </w: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240" w:hRule="atLeast"/>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漳州市龙文区集盛塑料厂</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密胺碗</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4.5寸</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sz w:val="22"/>
                <w:szCs w:val="22"/>
              </w:rPr>
            </w:pPr>
            <w:r>
              <w:rPr>
                <w:rFonts w:hint="eastAsia"/>
                <w:color w:val="000000"/>
                <w:sz w:val="22"/>
                <w:szCs w:val="22"/>
              </w:rPr>
              <w:t>2022-3-31</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不合格</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Arial" w:asciiTheme="minorEastAsia" w:hAnsiTheme="minorEastAsia" w:eastAsiaTheme="minorEastAsia"/>
                <w:szCs w:val="21"/>
              </w:rPr>
            </w:pPr>
            <w:r>
              <w:rPr>
                <w:rFonts w:hint="eastAsia" w:cs="Arial" w:asciiTheme="minorEastAsia" w:hAnsiTheme="minorEastAsia" w:eastAsiaTheme="minorEastAsia"/>
                <w:szCs w:val="21"/>
              </w:rPr>
              <w:t>三聚氰胺特定迁移量（4%乙酸，回流温度，0.5h）</w:t>
            </w: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225" w:hRule="atLeast"/>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福建省南安市南星纸塑有限公司</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食品包装用复合袋</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mm:215×265×0.050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2"/>
                <w:szCs w:val="22"/>
              </w:rPr>
            </w:pPr>
            <w:r>
              <w:rPr>
                <w:rFonts w:hint="eastAsia"/>
                <w:color w:val="000000"/>
                <w:sz w:val="22"/>
                <w:szCs w:val="22"/>
              </w:rPr>
              <w:t>/</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sz w:val="22"/>
                <w:szCs w:val="22"/>
              </w:rPr>
            </w:pPr>
            <w:r>
              <w:rPr>
                <w:rFonts w:hint="eastAsia"/>
                <w:color w:val="000000"/>
                <w:sz w:val="22"/>
                <w:szCs w:val="22"/>
              </w:rPr>
              <w:t>2022-5-16</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sz w:val="22"/>
                <w:szCs w:val="22"/>
              </w:rPr>
            </w:pPr>
            <w:r>
              <w:rPr>
                <w:rFonts w:hint="eastAsia"/>
                <w:color w:val="000000"/>
                <w:sz w:val="22"/>
                <w:szCs w:val="22"/>
              </w:rPr>
              <w:t>不合格</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Arial" w:asciiTheme="minorEastAsia" w:hAnsiTheme="minorEastAsia" w:eastAsiaTheme="minorEastAsia"/>
                <w:szCs w:val="21"/>
              </w:rPr>
            </w:pPr>
            <w:r>
              <w:rPr>
                <w:rFonts w:hint="eastAsia" w:cs="Arial" w:asciiTheme="minorEastAsia" w:hAnsiTheme="minorEastAsia" w:eastAsiaTheme="minorEastAsia"/>
                <w:szCs w:val="21"/>
              </w:rPr>
              <w:t>横向剥离力</w:t>
            </w: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p>
        </w:tc>
      </w:tr>
      <w:bookmarkEnd w:id="0"/>
    </w:tbl>
    <w:p>
      <w:pPr>
        <w:widowControl/>
        <w:jc w:val="center"/>
        <w:rPr>
          <w:rFonts w:ascii="楷体" w:hAnsi="楷体" w:eastAsia="楷体" w:cs="宋体"/>
          <w:b/>
          <w:bCs/>
          <w:sz w:val="36"/>
          <w:szCs w:val="36"/>
        </w:rPr>
      </w:pPr>
    </w:p>
    <w:p>
      <w:pPr>
        <w:widowControl/>
        <w:jc w:val="center"/>
        <w:rPr>
          <w:rFonts w:ascii="楷体" w:hAnsi="楷体" w:eastAsia="楷体" w:cs="宋体"/>
          <w:b/>
          <w:bCs/>
          <w:sz w:val="36"/>
          <w:szCs w:val="36"/>
        </w:rPr>
      </w:pPr>
    </w:p>
    <w:p>
      <w:pPr>
        <w:widowControl/>
        <w:jc w:val="center"/>
        <w:rPr>
          <w:rFonts w:ascii="楷体" w:hAnsi="楷体" w:eastAsia="楷体" w:cs="宋体"/>
          <w:b/>
          <w:bCs/>
          <w:sz w:val="36"/>
          <w:szCs w:val="36"/>
        </w:rPr>
      </w:pPr>
    </w:p>
    <w:p>
      <w:pPr>
        <w:widowControl/>
        <w:jc w:val="center"/>
        <w:rPr>
          <w:rFonts w:ascii="楷体" w:hAnsi="楷体" w:eastAsia="楷体" w:cs="宋体"/>
          <w:b/>
          <w:bCs/>
          <w:sz w:val="36"/>
          <w:szCs w:val="36"/>
        </w:rPr>
      </w:pPr>
    </w:p>
    <w:p>
      <w:pPr>
        <w:widowControl/>
        <w:jc w:val="center"/>
        <w:rPr>
          <w:rFonts w:ascii="楷体" w:hAnsi="楷体" w:eastAsia="楷体" w:cs="宋体"/>
          <w:b/>
          <w:bCs/>
          <w:sz w:val="36"/>
          <w:szCs w:val="36"/>
        </w:rPr>
      </w:pPr>
      <w:r>
        <w:rPr>
          <w:rFonts w:hint="eastAsia" w:ascii="楷体" w:hAnsi="楷体" w:eastAsia="楷体" w:cs="宋体"/>
          <w:b/>
          <w:bCs/>
          <w:sz w:val="36"/>
          <w:szCs w:val="36"/>
        </w:rPr>
        <w:t>食品接触用塑料制品产品小常识</w:t>
      </w:r>
    </w:p>
    <w:p>
      <w:pPr>
        <w:pStyle w:val="15"/>
        <w:adjustRightInd w:val="0"/>
        <w:spacing w:line="360" w:lineRule="auto"/>
        <w:ind w:firstLine="524" w:firstLineChars="200"/>
        <w:rPr>
          <w:rFonts w:ascii="楷体_GB2312" w:hAnsi="宋体" w:eastAsia="楷体_GB2312" w:cs="方正仿宋简体"/>
          <w:sz w:val="28"/>
          <w:szCs w:val="28"/>
        </w:rPr>
      </w:pPr>
      <w:r>
        <w:rPr>
          <w:rFonts w:hint="eastAsia" w:ascii="楷体_GB2312" w:hAnsi="宋体" w:eastAsia="楷体_GB2312" w:cs="方正仿宋简体"/>
          <w:sz w:val="28"/>
          <w:szCs w:val="28"/>
        </w:rPr>
        <w:t>日常生活中百姓常接触的食品接触用塑料制品有塑料饮水杯、保鲜膜、密胺餐具等，消费者在购买时可注意以下情况：</w:t>
      </w:r>
    </w:p>
    <w:p>
      <w:pPr>
        <w:pStyle w:val="15"/>
        <w:adjustRightInd w:val="0"/>
        <w:spacing w:line="360" w:lineRule="auto"/>
        <w:ind w:firstLine="524" w:firstLineChars="200"/>
        <w:rPr>
          <w:rFonts w:ascii="楷体_GB2312" w:hAnsi="宋体" w:eastAsia="楷体_GB2312" w:cs="方正仿宋简体"/>
          <w:sz w:val="28"/>
          <w:szCs w:val="28"/>
        </w:rPr>
      </w:pPr>
      <w:r>
        <w:rPr>
          <w:rFonts w:hint="eastAsia" w:ascii="楷体_GB2312" w:hAnsi="宋体" w:eastAsia="楷体_GB2312" w:cs="方正仿宋简体"/>
          <w:sz w:val="28"/>
          <w:szCs w:val="28"/>
        </w:rPr>
        <w:t>1.看标识</w:t>
      </w:r>
    </w:p>
    <w:p>
      <w:pPr>
        <w:spacing w:line="360" w:lineRule="auto"/>
        <w:ind w:firstLine="524" w:firstLineChars="200"/>
        <w:rPr>
          <w:rFonts w:ascii="楷体_GB2312" w:hAnsi="宋体" w:eastAsia="楷体_GB2312" w:cs="方正仿宋简体"/>
          <w:sz w:val="28"/>
          <w:szCs w:val="28"/>
        </w:rPr>
      </w:pPr>
      <w:r>
        <w:rPr>
          <w:rFonts w:hint="eastAsia" w:ascii="楷体_GB2312" w:hAnsi="宋体" w:eastAsia="楷体_GB2312" w:cs="方正仿宋简体"/>
          <w:sz w:val="28"/>
          <w:szCs w:val="28"/>
        </w:rPr>
        <w:t>购买时认准QS标志或“食品用”字样。所购产品一般都贴有产品合格证，印有生产厂家的企业名称、地址和电话，并标明了产品的主要成分、性能和适用的温度范围，有的还明确标出产品保质期，密胺餐具和保鲜膜要注意是否有“禁止放入微波炉加热”的警示。</w:t>
      </w:r>
    </w:p>
    <w:p>
      <w:pPr>
        <w:pStyle w:val="15"/>
        <w:adjustRightInd w:val="0"/>
        <w:spacing w:line="360" w:lineRule="auto"/>
        <w:ind w:firstLine="524" w:firstLineChars="200"/>
        <w:rPr>
          <w:rFonts w:ascii="楷体_GB2312" w:hAnsi="宋体" w:eastAsia="楷体_GB2312" w:cs="方正仿宋简体"/>
          <w:sz w:val="28"/>
          <w:szCs w:val="28"/>
        </w:rPr>
      </w:pPr>
      <w:r>
        <w:rPr>
          <w:rFonts w:hint="eastAsia" w:ascii="楷体_GB2312" w:hAnsi="宋体" w:eastAsia="楷体_GB2312" w:cs="方正仿宋简体"/>
          <w:sz w:val="28"/>
          <w:szCs w:val="28"/>
        </w:rPr>
        <w:t>2.闻气味</w:t>
      </w:r>
    </w:p>
    <w:p>
      <w:pPr>
        <w:pStyle w:val="2"/>
        <w:spacing w:line="360" w:lineRule="auto"/>
        <w:ind w:firstLine="524" w:firstLineChars="200"/>
        <w:rPr>
          <w:rFonts w:ascii="楷体_GB2312" w:hAnsi="宋体" w:eastAsia="楷体_GB2312" w:cs="方正仿宋简体"/>
          <w:sz w:val="28"/>
          <w:szCs w:val="28"/>
        </w:rPr>
      </w:pPr>
      <w:r>
        <w:rPr>
          <w:rFonts w:hint="eastAsia" w:ascii="楷体_GB2312" w:hAnsi="宋体" w:eastAsia="楷体_GB2312" w:cs="方正仿宋简体"/>
          <w:sz w:val="28"/>
          <w:szCs w:val="28"/>
        </w:rPr>
        <w:t>选购塑料水杯时，可通过闻气味鉴别产品的质量，对于劣质塑料杯子，靠近就能闻见刺鼻的劣质塑料味或者胶皮味，说明这个杯子质量很差，尽量不要购买。</w:t>
      </w:r>
    </w:p>
    <w:p>
      <w:pPr>
        <w:pStyle w:val="15"/>
        <w:adjustRightInd w:val="0"/>
        <w:spacing w:line="360" w:lineRule="auto"/>
        <w:ind w:firstLine="524" w:firstLineChars="200"/>
        <w:rPr>
          <w:rFonts w:ascii="楷体_GB2312" w:hAnsi="宋体" w:eastAsia="楷体_GB2312" w:cs="方正仿宋简体"/>
          <w:sz w:val="28"/>
          <w:szCs w:val="28"/>
        </w:rPr>
      </w:pPr>
      <w:r>
        <w:rPr>
          <w:rFonts w:hint="eastAsia" w:ascii="楷体_GB2312" w:hAnsi="宋体" w:eastAsia="楷体_GB2312" w:cs="方正仿宋简体"/>
          <w:sz w:val="28"/>
          <w:szCs w:val="28"/>
        </w:rPr>
        <w:t>3.看外观</w:t>
      </w:r>
    </w:p>
    <w:p>
      <w:pPr>
        <w:pStyle w:val="15"/>
        <w:adjustRightInd w:val="0"/>
        <w:spacing w:line="360" w:lineRule="auto"/>
        <w:ind w:firstLine="524" w:firstLineChars="200"/>
        <w:rPr>
          <w:rFonts w:ascii="楷体_GB2312" w:hAnsi="宋体" w:eastAsia="楷体_GB2312" w:cs="方正仿宋简体"/>
          <w:sz w:val="28"/>
          <w:szCs w:val="28"/>
        </w:rPr>
      </w:pPr>
      <w:r>
        <w:rPr>
          <w:rFonts w:hint="eastAsia" w:ascii="楷体_GB2312" w:hAnsi="宋体" w:eastAsia="楷体_GB2312" w:cs="方正仿宋简体"/>
          <w:sz w:val="28"/>
          <w:szCs w:val="28"/>
        </w:rPr>
        <w:t>一般塑料制品的底部都有明确的编号标示，用作水杯的比较放心的是编号5或7，其中5代表材质为聚丙烯（PP），使用温度为-20℃～120℃，一般可微波使用；7代表是聚碳酸酯（PC）及其它类，常见的产品如水壶、太空杯、饮用水罐等。对于密胺餐具光滑、光泽度好、图案鲜艳亮丽，毛孔细密、光泽度好，劣质密胺餐具不光滑，光泽度差、颜色暗、图案不清晰、花纸发黄、纸痕明显，毛孔粗、无光泽。</w:t>
      </w:r>
    </w:p>
    <w:p>
      <w:pPr>
        <w:pStyle w:val="15"/>
        <w:adjustRightInd w:val="0"/>
        <w:spacing w:line="360" w:lineRule="auto"/>
        <w:ind w:firstLine="524" w:firstLineChars="200"/>
        <w:rPr>
          <w:rFonts w:ascii="楷体_GB2312" w:hAnsi="宋体" w:eastAsia="楷体_GB2312" w:cs="方正仿宋简体"/>
          <w:sz w:val="28"/>
          <w:szCs w:val="28"/>
        </w:rPr>
      </w:pPr>
      <w:r>
        <w:rPr>
          <w:rFonts w:hint="eastAsia" w:ascii="楷体_GB2312" w:hAnsi="宋体" w:eastAsia="楷体_GB2312" w:cs="方正仿宋简体"/>
          <w:sz w:val="28"/>
          <w:szCs w:val="28"/>
        </w:rPr>
        <w:t>4.摸样品</w:t>
      </w:r>
    </w:p>
    <w:p>
      <w:pPr>
        <w:pStyle w:val="15"/>
        <w:adjustRightInd w:val="0"/>
        <w:spacing w:line="360" w:lineRule="auto"/>
        <w:ind w:firstLine="524" w:firstLineChars="200"/>
        <w:rPr>
          <w:rFonts w:ascii="楷体_GB2312" w:hAnsi="宋体" w:eastAsia="楷体_GB2312" w:cs="方正仿宋简体"/>
          <w:sz w:val="28"/>
          <w:szCs w:val="28"/>
        </w:rPr>
      </w:pPr>
      <w:r>
        <w:rPr>
          <w:rFonts w:hint="eastAsia" w:ascii="楷体_GB2312" w:hAnsi="宋体" w:eastAsia="楷体_GB2312" w:cs="方正仿宋简体"/>
          <w:sz w:val="28"/>
          <w:szCs w:val="28"/>
        </w:rPr>
        <w:t>优质的密胺餐具打磨顺滑、不粗糙、不割手、打磨痕迹不明显、光亮、不易脏、易清洗；劣质的密胺餐具打磨粗糙、不规则、有明显的打磨痕迹、割手、无亮度、易脏、难清洗。</w:t>
      </w:r>
    </w:p>
    <w:sectPr>
      <w:headerReference r:id="rId3" w:type="default"/>
      <w:footerReference r:id="rId4" w:type="default"/>
      <w:footerReference r:id="rId5" w:type="even"/>
      <w:pgSz w:w="11906" w:h="16838"/>
      <w:pgMar w:top="1701" w:right="1644" w:bottom="1701" w:left="1644" w:header="851" w:footer="1418" w:gutter="0"/>
      <w:pgBorders>
        <w:top w:val="none" w:sz="0" w:space="0"/>
        <w:left w:val="none" w:sz="0" w:space="0"/>
        <w:bottom w:val="none" w:sz="0" w:space="0"/>
        <w:right w:val="none" w:sz="0" w:space="0"/>
      </w:pgBorders>
      <w:pgNumType w:fmt="numberInDash" w:start="1"/>
      <w:cols w:space="720" w:num="1"/>
      <w:docGrid w:type="linesAndChars" w:linePitch="292" w:charSpace="-37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wNzU5NTllYzVkNjcwNDhhYmU2ODA5ZjVhZDA1YmEifQ=="/>
  </w:docVars>
  <w:rsids>
    <w:rsidRoot w:val="008A70D6"/>
    <w:rsid w:val="00002368"/>
    <w:rsid w:val="00023D5E"/>
    <w:rsid w:val="00035694"/>
    <w:rsid w:val="0004491A"/>
    <w:rsid w:val="00045B8F"/>
    <w:rsid w:val="00056D47"/>
    <w:rsid w:val="00066849"/>
    <w:rsid w:val="00090C40"/>
    <w:rsid w:val="00097562"/>
    <w:rsid w:val="000B23C5"/>
    <w:rsid w:val="000B2667"/>
    <w:rsid w:val="000D09F4"/>
    <w:rsid w:val="00111008"/>
    <w:rsid w:val="00133591"/>
    <w:rsid w:val="0015078B"/>
    <w:rsid w:val="0015403C"/>
    <w:rsid w:val="00157A40"/>
    <w:rsid w:val="00184643"/>
    <w:rsid w:val="001852EB"/>
    <w:rsid w:val="001B6B25"/>
    <w:rsid w:val="001D1813"/>
    <w:rsid w:val="00203DCE"/>
    <w:rsid w:val="00205493"/>
    <w:rsid w:val="00242D7C"/>
    <w:rsid w:val="002456EE"/>
    <w:rsid w:val="0025589F"/>
    <w:rsid w:val="00262695"/>
    <w:rsid w:val="002A1ED1"/>
    <w:rsid w:val="002A5EB9"/>
    <w:rsid w:val="002C35B4"/>
    <w:rsid w:val="002C4187"/>
    <w:rsid w:val="002E5C5E"/>
    <w:rsid w:val="003259DC"/>
    <w:rsid w:val="00326B45"/>
    <w:rsid w:val="0033157E"/>
    <w:rsid w:val="00353B24"/>
    <w:rsid w:val="0037212D"/>
    <w:rsid w:val="003A38E0"/>
    <w:rsid w:val="003C4062"/>
    <w:rsid w:val="003D65DB"/>
    <w:rsid w:val="003F655F"/>
    <w:rsid w:val="00405BBF"/>
    <w:rsid w:val="00425BF9"/>
    <w:rsid w:val="00440A85"/>
    <w:rsid w:val="00441D1F"/>
    <w:rsid w:val="004420A8"/>
    <w:rsid w:val="00460A37"/>
    <w:rsid w:val="00495803"/>
    <w:rsid w:val="004B2EB3"/>
    <w:rsid w:val="004C59A8"/>
    <w:rsid w:val="004E7DC9"/>
    <w:rsid w:val="004F3185"/>
    <w:rsid w:val="004F69C4"/>
    <w:rsid w:val="00546673"/>
    <w:rsid w:val="00571618"/>
    <w:rsid w:val="00571C14"/>
    <w:rsid w:val="00576353"/>
    <w:rsid w:val="005A3989"/>
    <w:rsid w:val="005A5001"/>
    <w:rsid w:val="005B561A"/>
    <w:rsid w:val="005D2FB8"/>
    <w:rsid w:val="005D3F21"/>
    <w:rsid w:val="005D4B9F"/>
    <w:rsid w:val="005E5925"/>
    <w:rsid w:val="005F0E1D"/>
    <w:rsid w:val="00606437"/>
    <w:rsid w:val="00615836"/>
    <w:rsid w:val="0062111A"/>
    <w:rsid w:val="006355C8"/>
    <w:rsid w:val="0067105E"/>
    <w:rsid w:val="0068779E"/>
    <w:rsid w:val="006A58AC"/>
    <w:rsid w:val="006A7195"/>
    <w:rsid w:val="006B679D"/>
    <w:rsid w:val="006D543B"/>
    <w:rsid w:val="006E1C9B"/>
    <w:rsid w:val="006F0960"/>
    <w:rsid w:val="00723892"/>
    <w:rsid w:val="0072689F"/>
    <w:rsid w:val="007557C2"/>
    <w:rsid w:val="00760421"/>
    <w:rsid w:val="00781143"/>
    <w:rsid w:val="00785EE0"/>
    <w:rsid w:val="00793351"/>
    <w:rsid w:val="007E4AC9"/>
    <w:rsid w:val="007E5C13"/>
    <w:rsid w:val="00815D22"/>
    <w:rsid w:val="008570C5"/>
    <w:rsid w:val="008A307A"/>
    <w:rsid w:val="008A70D6"/>
    <w:rsid w:val="008C4E46"/>
    <w:rsid w:val="008C50C8"/>
    <w:rsid w:val="008C7E4C"/>
    <w:rsid w:val="008D0A9F"/>
    <w:rsid w:val="008D24F7"/>
    <w:rsid w:val="008E2985"/>
    <w:rsid w:val="008F104E"/>
    <w:rsid w:val="008F388D"/>
    <w:rsid w:val="00900515"/>
    <w:rsid w:val="00914A9E"/>
    <w:rsid w:val="009304C2"/>
    <w:rsid w:val="00943284"/>
    <w:rsid w:val="00946C0E"/>
    <w:rsid w:val="00955C38"/>
    <w:rsid w:val="009A42EC"/>
    <w:rsid w:val="009B338D"/>
    <w:rsid w:val="009D057D"/>
    <w:rsid w:val="009D45A2"/>
    <w:rsid w:val="009E2E9D"/>
    <w:rsid w:val="009E44BB"/>
    <w:rsid w:val="009F5714"/>
    <w:rsid w:val="00A50301"/>
    <w:rsid w:val="00A55C76"/>
    <w:rsid w:val="00A65022"/>
    <w:rsid w:val="00A8060A"/>
    <w:rsid w:val="00A81C5C"/>
    <w:rsid w:val="00A862E3"/>
    <w:rsid w:val="00AA4666"/>
    <w:rsid w:val="00AA4DE6"/>
    <w:rsid w:val="00AA5FB3"/>
    <w:rsid w:val="00AB5BD1"/>
    <w:rsid w:val="00AC250C"/>
    <w:rsid w:val="00AD31C6"/>
    <w:rsid w:val="00AD44B6"/>
    <w:rsid w:val="00AE333B"/>
    <w:rsid w:val="00B0165E"/>
    <w:rsid w:val="00B07AA0"/>
    <w:rsid w:val="00B20C64"/>
    <w:rsid w:val="00B34361"/>
    <w:rsid w:val="00B46701"/>
    <w:rsid w:val="00B504BF"/>
    <w:rsid w:val="00BB7768"/>
    <w:rsid w:val="00BF0BCB"/>
    <w:rsid w:val="00BF496E"/>
    <w:rsid w:val="00C1651C"/>
    <w:rsid w:val="00C1691C"/>
    <w:rsid w:val="00C20110"/>
    <w:rsid w:val="00C917E8"/>
    <w:rsid w:val="00C91CF3"/>
    <w:rsid w:val="00C968E8"/>
    <w:rsid w:val="00CA6782"/>
    <w:rsid w:val="00CC7B40"/>
    <w:rsid w:val="00CD61E0"/>
    <w:rsid w:val="00CD6ABD"/>
    <w:rsid w:val="00CE4D30"/>
    <w:rsid w:val="00CF1EFD"/>
    <w:rsid w:val="00D0796C"/>
    <w:rsid w:val="00D117A5"/>
    <w:rsid w:val="00D147D7"/>
    <w:rsid w:val="00D21B9C"/>
    <w:rsid w:val="00D61CBB"/>
    <w:rsid w:val="00D77C5B"/>
    <w:rsid w:val="00D900F9"/>
    <w:rsid w:val="00D930B1"/>
    <w:rsid w:val="00DA4DC3"/>
    <w:rsid w:val="00DA783B"/>
    <w:rsid w:val="00DC77BC"/>
    <w:rsid w:val="00E14519"/>
    <w:rsid w:val="00E253BE"/>
    <w:rsid w:val="00E567C5"/>
    <w:rsid w:val="00E72E25"/>
    <w:rsid w:val="00E92485"/>
    <w:rsid w:val="00E944D4"/>
    <w:rsid w:val="00EA5FBA"/>
    <w:rsid w:val="00ED3DA0"/>
    <w:rsid w:val="00F11852"/>
    <w:rsid w:val="00F15A10"/>
    <w:rsid w:val="00F25677"/>
    <w:rsid w:val="00F568C3"/>
    <w:rsid w:val="00F65B1B"/>
    <w:rsid w:val="00F66893"/>
    <w:rsid w:val="00FA4380"/>
    <w:rsid w:val="00FC0F45"/>
    <w:rsid w:val="00FC782B"/>
    <w:rsid w:val="00FD6521"/>
    <w:rsid w:val="00FD7259"/>
    <w:rsid w:val="00FE1EBA"/>
    <w:rsid w:val="00FE5796"/>
    <w:rsid w:val="24DC277B"/>
    <w:rsid w:val="59E05843"/>
    <w:rsid w:val="6E8D2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qFormat/>
    <w:uiPriority w:val="99"/>
    <w:rPr>
      <w:rFonts w:ascii="宋体" w:hAnsi="Courier New"/>
      <w:szCs w:val="21"/>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line="360" w:lineRule="atLeast"/>
      <w:jc w:val="left"/>
    </w:pPr>
    <w:rPr>
      <w:rFonts w:ascii="宋体" w:hAnsi="宋体" w:cs="宋体"/>
      <w:kern w:val="0"/>
      <w:szCs w:val="21"/>
    </w:rPr>
  </w:style>
  <w:style w:type="character" w:styleId="8">
    <w:name w:val="page number"/>
    <w:basedOn w:val="7"/>
    <w:qFormat/>
    <w:uiPriority w:val="0"/>
  </w:style>
  <w:style w:type="character" w:styleId="9">
    <w:name w:val="FollowedHyperlink"/>
    <w:basedOn w:val="7"/>
    <w:semiHidden/>
    <w:unhideWhenUsed/>
    <w:qFormat/>
    <w:uiPriority w:val="99"/>
    <w:rPr>
      <w:color w:val="800080"/>
      <w:u w:val="single"/>
    </w:rPr>
  </w:style>
  <w:style w:type="character" w:styleId="10">
    <w:name w:val="Hyperlink"/>
    <w:basedOn w:val="7"/>
    <w:semiHidden/>
    <w:unhideWhenUsed/>
    <w:qFormat/>
    <w:uiPriority w:val="99"/>
    <w:rPr>
      <w:color w:val="0000FF"/>
      <w:u w:val="single"/>
    </w:rPr>
  </w:style>
  <w:style w:type="character" w:customStyle="1" w:styleId="11">
    <w:name w:val="页眉 Char"/>
    <w:basedOn w:val="7"/>
    <w:link w:val="4"/>
    <w:qFormat/>
    <w:uiPriority w:val="0"/>
    <w:rPr>
      <w:rFonts w:ascii="Times New Roman" w:hAnsi="Times New Roman" w:eastAsia="宋体" w:cs="Times New Roman"/>
      <w:sz w:val="18"/>
      <w:szCs w:val="18"/>
    </w:rPr>
  </w:style>
  <w:style w:type="character" w:customStyle="1" w:styleId="12">
    <w:name w:val="页脚 Char"/>
    <w:basedOn w:val="7"/>
    <w:link w:val="3"/>
    <w:qFormat/>
    <w:uiPriority w:val="0"/>
    <w:rPr>
      <w:rFonts w:ascii="Times New Roman" w:hAnsi="Times New Roman" w:eastAsia="宋体" w:cs="Times New Roman"/>
      <w:sz w:val="18"/>
      <w:szCs w:val="18"/>
    </w:rPr>
  </w:style>
  <w:style w:type="character" w:customStyle="1" w:styleId="13">
    <w:name w:val="纯文本 Char"/>
    <w:basedOn w:val="7"/>
    <w:link w:val="2"/>
    <w:qFormat/>
    <w:uiPriority w:val="99"/>
    <w:rPr>
      <w:rFonts w:ascii="宋体" w:hAnsi="Courier New" w:eastAsia="宋体" w:cs="Times New Roman"/>
      <w:szCs w:val="21"/>
    </w:rPr>
  </w:style>
  <w:style w:type="paragraph" w:customStyle="1" w:styleId="14">
    <w:name w:val="列出段落1"/>
    <w:basedOn w:val="1"/>
    <w:qFormat/>
    <w:uiPriority w:val="99"/>
    <w:pPr>
      <w:ind w:firstLine="420" w:firstLineChars="200"/>
    </w:pPr>
    <w:rPr>
      <w:rFonts w:ascii="Calibri" w:hAnsi="Calibri"/>
      <w:szCs w:val="22"/>
    </w:rPr>
  </w:style>
  <w:style w:type="paragraph" w:customStyle="1" w:styleId="15">
    <w:name w:val="_Style 19"/>
    <w:basedOn w:val="1"/>
    <w:next w:val="2"/>
    <w:qFormat/>
    <w:uiPriority w:val="0"/>
    <w:rPr>
      <w:rFonts w:ascii="宋体" w:hAnsi="Courier New"/>
      <w:szCs w:val="20"/>
    </w:rPr>
  </w:style>
  <w:style w:type="paragraph" w:customStyle="1" w:styleId="16">
    <w:name w:val="font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
    <w:name w:val="font7"/>
    <w:basedOn w:val="1"/>
    <w:qFormat/>
    <w:uiPriority w:val="0"/>
    <w:pPr>
      <w:widowControl/>
      <w:spacing w:before="100" w:beforeAutospacing="1" w:after="100" w:afterAutospacing="1"/>
      <w:jc w:val="left"/>
    </w:pPr>
    <w:rPr>
      <w:rFonts w:ascii="方正仿宋简体" w:hAnsi="宋体" w:eastAsia="方正仿宋简体" w:cs="宋体"/>
      <w:kern w:val="0"/>
      <w:sz w:val="20"/>
      <w:szCs w:val="20"/>
    </w:rPr>
  </w:style>
  <w:style w:type="paragraph" w:customStyle="1" w:styleId="19">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0">
    <w:name w:val="font9"/>
    <w:basedOn w:val="1"/>
    <w:qFormat/>
    <w:uiPriority w:val="0"/>
    <w:pPr>
      <w:widowControl/>
      <w:spacing w:before="100" w:beforeAutospacing="1" w:after="100" w:afterAutospacing="1"/>
      <w:jc w:val="left"/>
    </w:pPr>
    <w:rPr>
      <w:rFonts w:ascii="Calibri" w:hAnsi="Calibri" w:cs="宋体"/>
      <w:kern w:val="0"/>
      <w:sz w:val="24"/>
    </w:rPr>
  </w:style>
  <w:style w:type="paragraph" w:customStyle="1" w:styleId="21">
    <w:name w:val="font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font11"/>
    <w:basedOn w:val="1"/>
    <w:qFormat/>
    <w:uiPriority w:val="0"/>
    <w:pPr>
      <w:widowControl/>
      <w:spacing w:before="100" w:beforeAutospacing="1" w:after="100" w:afterAutospacing="1"/>
      <w:jc w:val="left"/>
    </w:pPr>
    <w:rPr>
      <w:rFonts w:ascii="方正仿宋简体" w:hAnsi="宋体" w:eastAsia="方正仿宋简体" w:cs="宋体"/>
      <w:kern w:val="0"/>
      <w:sz w:val="20"/>
      <w:szCs w:val="20"/>
    </w:rPr>
  </w:style>
  <w:style w:type="paragraph" w:customStyle="1" w:styleId="23">
    <w:name w:val="font12"/>
    <w:basedOn w:val="1"/>
    <w:qFormat/>
    <w:uiPriority w:val="0"/>
    <w:pPr>
      <w:widowControl/>
      <w:spacing w:before="100" w:beforeAutospacing="1" w:after="100" w:afterAutospacing="1"/>
      <w:jc w:val="left"/>
    </w:pPr>
    <w:rPr>
      <w:rFonts w:ascii="Calibri" w:hAnsi="Calibri" w:cs="宋体"/>
      <w:kern w:val="0"/>
      <w:sz w:val="20"/>
      <w:szCs w:val="20"/>
    </w:rPr>
  </w:style>
  <w:style w:type="paragraph" w:customStyle="1" w:styleId="2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简体" w:hAnsi="宋体" w:eastAsia="方正仿宋简体" w:cs="宋体"/>
      <w:kern w:val="0"/>
      <w:sz w:val="20"/>
      <w:szCs w:val="20"/>
    </w:rPr>
  </w:style>
  <w:style w:type="paragraph" w:customStyle="1" w:styleId="26">
    <w:name w:val="xl6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27">
    <w:name w:val="xl68"/>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2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2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3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方正仿宋简体" w:hAnsi="宋体" w:eastAsia="方正仿宋简体" w:cs="宋体"/>
      <w:kern w:val="0"/>
      <w:sz w:val="20"/>
      <w:szCs w:val="20"/>
    </w:rPr>
  </w:style>
  <w:style w:type="paragraph" w:customStyle="1" w:styleId="35">
    <w:name w:val="xl7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27</Pages>
  <Words>14968</Words>
  <Characters>22929</Characters>
  <Lines>191</Lines>
  <Paragraphs>53</Paragraphs>
  <TotalTime>10</TotalTime>
  <ScaleCrop>false</ScaleCrop>
  <LinksUpToDate>false</LinksUpToDate>
  <CharactersWithSpaces>22975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2023-01-09T03:01:00Z</dcterms:created>
  <dc:creator>杨志刚</dc:creator>
  <cp:lastModifiedBy>陈炜振</cp:lastModifiedBy>
  <cp:lastPrinted>2023-01-09T03:04:00Z</cp:lastPrinted>
  <dcterms:modified xsi:type="dcterms:W3CDTF">2023-03-24T09:59:06Z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69E217E29B984B2CB4304356A59CD233</vt:lpwstr>
  </property>
</Properties>
</file>